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74A" w:rsidRPr="0048376B" w:rsidRDefault="005B174A" w:rsidP="00D0166D">
      <w:pPr>
        <w:pStyle w:val="a3"/>
        <w:spacing w:line="240" w:lineRule="auto"/>
        <w:ind w:left="0" w:firstLine="426"/>
        <w:jc w:val="center"/>
        <w:rPr>
          <w:rFonts w:ascii="Times New Roman" w:hAnsi="Times New Roman" w:cs="Times New Roman"/>
          <w:b/>
          <w:sz w:val="48"/>
          <w:szCs w:val="48"/>
        </w:rPr>
      </w:pPr>
      <w:r w:rsidRPr="0048376B">
        <w:rPr>
          <w:rFonts w:ascii="Times New Roman" w:hAnsi="Times New Roman" w:cs="Times New Roman"/>
          <w:b/>
          <w:sz w:val="48"/>
          <w:szCs w:val="48"/>
        </w:rPr>
        <w:t xml:space="preserve">Валерий </w:t>
      </w:r>
      <w:proofErr w:type="spellStart"/>
      <w:r w:rsidRPr="0048376B">
        <w:rPr>
          <w:rFonts w:ascii="Times New Roman" w:hAnsi="Times New Roman" w:cs="Times New Roman"/>
          <w:b/>
          <w:sz w:val="48"/>
          <w:szCs w:val="48"/>
        </w:rPr>
        <w:t>Ищук</w:t>
      </w:r>
      <w:proofErr w:type="spellEnd"/>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center"/>
        <w:rPr>
          <w:rFonts w:ascii="Times New Roman" w:hAnsi="Times New Roman" w:cs="Times New Roman"/>
          <w:b/>
          <w:sz w:val="72"/>
          <w:szCs w:val="72"/>
        </w:rPr>
      </w:pPr>
    </w:p>
    <w:p w:rsidR="005B174A" w:rsidRPr="0048376B" w:rsidRDefault="005B174A" w:rsidP="00D0166D">
      <w:pPr>
        <w:pStyle w:val="a3"/>
        <w:spacing w:line="240" w:lineRule="auto"/>
        <w:ind w:left="0" w:firstLine="426"/>
        <w:jc w:val="center"/>
        <w:rPr>
          <w:rFonts w:ascii="Times New Roman" w:hAnsi="Times New Roman" w:cs="Times New Roman"/>
          <w:b/>
          <w:sz w:val="72"/>
          <w:szCs w:val="72"/>
        </w:rPr>
      </w:pPr>
      <w:r w:rsidRPr="0048376B">
        <w:rPr>
          <w:rFonts w:ascii="Times New Roman" w:hAnsi="Times New Roman" w:cs="Times New Roman"/>
          <w:b/>
          <w:sz w:val="72"/>
          <w:szCs w:val="72"/>
        </w:rPr>
        <w:t>Катрены Нострадамуса</w:t>
      </w:r>
    </w:p>
    <w:p w:rsidR="005B174A" w:rsidRPr="0048376B" w:rsidRDefault="005B174A" w:rsidP="00D0166D">
      <w:pPr>
        <w:pStyle w:val="a3"/>
        <w:spacing w:line="240" w:lineRule="auto"/>
        <w:ind w:left="0" w:firstLine="426"/>
        <w:jc w:val="center"/>
        <w:rPr>
          <w:rFonts w:ascii="Times New Roman" w:hAnsi="Times New Roman" w:cs="Times New Roman"/>
          <w:sz w:val="48"/>
          <w:szCs w:val="48"/>
        </w:rPr>
      </w:pPr>
      <w:r w:rsidRPr="0048376B">
        <w:rPr>
          <w:rFonts w:ascii="Times New Roman" w:hAnsi="Times New Roman" w:cs="Times New Roman"/>
          <w:sz w:val="48"/>
          <w:szCs w:val="48"/>
        </w:rPr>
        <w:t>Непонятные, но понятые</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B41F03" w:rsidRDefault="005B174A" w:rsidP="00B41F03">
      <w:pPr>
        <w:spacing w:line="240" w:lineRule="auto"/>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center"/>
        <w:rPr>
          <w:rFonts w:ascii="Times New Roman" w:hAnsi="Times New Roman" w:cs="Times New Roman"/>
          <w:b/>
          <w:sz w:val="36"/>
          <w:szCs w:val="36"/>
        </w:rPr>
      </w:pPr>
      <w:r w:rsidRPr="0048376B">
        <w:rPr>
          <w:rFonts w:ascii="Times New Roman" w:hAnsi="Times New Roman" w:cs="Times New Roman"/>
          <w:b/>
          <w:sz w:val="36"/>
          <w:szCs w:val="36"/>
        </w:rPr>
        <w:t>Кременчуг</w:t>
      </w:r>
    </w:p>
    <w:p w:rsidR="005B174A" w:rsidRPr="0048376B" w:rsidRDefault="005B174A" w:rsidP="00D0166D">
      <w:pPr>
        <w:pStyle w:val="a3"/>
        <w:spacing w:line="240" w:lineRule="auto"/>
        <w:ind w:left="0" w:firstLine="426"/>
        <w:jc w:val="center"/>
        <w:rPr>
          <w:rFonts w:ascii="Times New Roman" w:hAnsi="Times New Roman" w:cs="Times New Roman"/>
          <w:b/>
          <w:sz w:val="36"/>
          <w:szCs w:val="36"/>
        </w:rPr>
      </w:pPr>
      <w:r w:rsidRPr="0048376B">
        <w:rPr>
          <w:rFonts w:ascii="Times New Roman" w:hAnsi="Times New Roman" w:cs="Times New Roman"/>
          <w:b/>
          <w:sz w:val="36"/>
          <w:szCs w:val="36"/>
        </w:rPr>
        <w:t>2021</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     В этой книге В.В. </w:t>
      </w:r>
      <w:proofErr w:type="spellStart"/>
      <w:r w:rsidRPr="0048376B">
        <w:rPr>
          <w:rFonts w:ascii="Times New Roman" w:hAnsi="Times New Roman" w:cs="Times New Roman"/>
          <w:sz w:val="28"/>
          <w:szCs w:val="28"/>
        </w:rPr>
        <w:t>Ищук</w:t>
      </w:r>
      <w:proofErr w:type="spellEnd"/>
      <w:r w:rsidRPr="0048376B">
        <w:rPr>
          <w:rFonts w:ascii="Times New Roman" w:hAnsi="Times New Roman" w:cs="Times New Roman"/>
          <w:sz w:val="28"/>
          <w:szCs w:val="28"/>
        </w:rPr>
        <w:t xml:space="preserve"> – автор «Великой тайны пророка-</w:t>
      </w:r>
      <w:proofErr w:type="spellStart"/>
      <w:r w:rsidRPr="0048376B">
        <w:rPr>
          <w:rFonts w:ascii="Times New Roman" w:hAnsi="Times New Roman" w:cs="Times New Roman"/>
          <w:sz w:val="28"/>
          <w:szCs w:val="28"/>
        </w:rPr>
        <w:t>астрофила</w:t>
      </w:r>
      <w:proofErr w:type="spellEnd"/>
      <w:r w:rsidRPr="0048376B">
        <w:rPr>
          <w:rFonts w:ascii="Times New Roman" w:hAnsi="Times New Roman" w:cs="Times New Roman"/>
          <w:sz w:val="28"/>
          <w:szCs w:val="28"/>
        </w:rPr>
        <w:t>», «Послания Нострадамуса» и «Послания Нострадамуса 2» – продолжает анализировать катрены известного французского прорицателя Мишеля Нострадамуса. От многих, ничем не обоснованных толкований его четверостиший, эта работа, как и предыдущие, отличается тщательным и аргументированным анализом катренов. Автор убедительно доказывает, что многие из них описывают будущие для Нострадамуса события.</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Default="005B174A" w:rsidP="00B41F03">
      <w:pPr>
        <w:spacing w:line="240" w:lineRule="auto"/>
        <w:jc w:val="both"/>
        <w:rPr>
          <w:rFonts w:ascii="Times New Roman" w:hAnsi="Times New Roman" w:cs="Times New Roman"/>
          <w:sz w:val="28"/>
          <w:szCs w:val="28"/>
        </w:rPr>
      </w:pPr>
    </w:p>
    <w:p w:rsidR="00B41F03" w:rsidRPr="00B41F03" w:rsidRDefault="00B41F03" w:rsidP="00B41F03">
      <w:pPr>
        <w:spacing w:line="240" w:lineRule="auto"/>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center"/>
        <w:rPr>
          <w:rFonts w:ascii="Times New Roman" w:hAnsi="Times New Roman" w:cs="Times New Roman"/>
          <w:b/>
          <w:sz w:val="36"/>
          <w:szCs w:val="36"/>
        </w:rPr>
      </w:pPr>
      <w:r w:rsidRPr="0048376B">
        <w:rPr>
          <w:rFonts w:ascii="Times New Roman" w:hAnsi="Times New Roman" w:cs="Times New Roman"/>
          <w:b/>
          <w:sz w:val="36"/>
          <w:szCs w:val="36"/>
        </w:rPr>
        <w:lastRenderedPageBreak/>
        <w:t>От автора</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В этой книге я продолжаю анализ катренов Мишеля Нострадамуса. Вниманию читателей в ней представлены в совокупности</w:t>
      </w:r>
      <w:r>
        <w:rPr>
          <w:rFonts w:ascii="Times New Roman" w:hAnsi="Times New Roman" w:cs="Times New Roman"/>
          <w:sz w:val="28"/>
          <w:szCs w:val="28"/>
        </w:rPr>
        <w:t xml:space="preserve"> 46</w:t>
      </w:r>
      <w:r w:rsidRPr="0048376B">
        <w:rPr>
          <w:rFonts w:ascii="Times New Roman" w:hAnsi="Times New Roman" w:cs="Times New Roman"/>
          <w:sz w:val="28"/>
          <w:szCs w:val="28"/>
        </w:rPr>
        <w:t xml:space="preserve"> четверостиший как одиночных, так и в составе </w:t>
      </w:r>
      <w:proofErr w:type="spellStart"/>
      <w:r w:rsidRPr="0048376B">
        <w:rPr>
          <w:rFonts w:ascii="Times New Roman" w:hAnsi="Times New Roman" w:cs="Times New Roman"/>
          <w:sz w:val="28"/>
          <w:szCs w:val="28"/>
        </w:rPr>
        <w:t>многокатренников</w:t>
      </w:r>
      <w:proofErr w:type="spellEnd"/>
      <w:r w:rsidRPr="0048376B">
        <w:rPr>
          <w:rFonts w:ascii="Times New Roman" w:hAnsi="Times New Roman" w:cs="Times New Roman"/>
          <w:sz w:val="28"/>
          <w:szCs w:val="28"/>
        </w:rPr>
        <w:t>. Немного в сравнении с их общим числом в «Пророчествах», но думаю, что в таком деле, как раскрытие тайны Нострадамуса, главное не количество, а качество. И бодрые заявления некоторых толкователей о расшифровке ими всех катренов «Пророчеств» ничего кроме недоумения и недоверия вызывать не могут, потому что, в принципе, невозможно интерпретировать все катрены, ведь часть из них описывает будущие события не только для Нострадамуса, но и для нас – людей XXI века. Правда, некоторые из них, отображающие глобальные будущие события, могут быть поняты, благодаря упоминанию этих событий также в пророческой части «Послания Генриху». Но даже ряд прошлых событий, не оставивших следа в письменных источниках, либо утерянных со временем, трудно будет отождествить с катренами Нострадамуса. Так что не получится объять необъятное. Да и цель у «Пророчеств», по-моему, далеко не в этом.</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Катрены – это привлекающая к себе приманка, призванная убедить читателя в пророческом даре Нострадамуса, и, в конечном счёте, – реальности феномена </w:t>
      </w:r>
      <w:proofErr w:type="spellStart"/>
      <w:r w:rsidRPr="0048376B">
        <w:rPr>
          <w:rFonts w:ascii="Times New Roman" w:hAnsi="Times New Roman" w:cs="Times New Roman"/>
          <w:sz w:val="28"/>
          <w:szCs w:val="28"/>
        </w:rPr>
        <w:t>проскопии</w:t>
      </w:r>
      <w:proofErr w:type="spellEnd"/>
      <w:r w:rsidRPr="0048376B">
        <w:rPr>
          <w:rFonts w:ascii="Times New Roman" w:hAnsi="Times New Roman" w:cs="Times New Roman"/>
          <w:sz w:val="28"/>
          <w:szCs w:val="28"/>
        </w:rPr>
        <w:t>. Вспоминая Нострадамуса, большинство людей, в первую очередь, связывают его имя, именно, с катренами. Но с пониманием сути этих четверостиший приходит осознание того, что главное в «Пророчествах» не они, а оба послания провидца. И чтобы прийти к этому, не обязательно расшифровывать все катрены.</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Краткость и туманность текста четверостиший затрудняет их интерпретацию даже если речь идёт об известных нам событиях прошлого, что уже говорить о будущем. Человек не может однозначно представить себе то, что ещё не произошло, как бы ясно оно не было описано. Поэтому говорить о предупреждающей роли катренов не приходится. В подавляющем своём большинстве они могут быть поняты только </w:t>
      </w:r>
      <w:proofErr w:type="spellStart"/>
      <w:r w:rsidRPr="0048376B">
        <w:rPr>
          <w:rFonts w:ascii="Times New Roman" w:hAnsi="Times New Roman" w:cs="Times New Roman"/>
          <w:i/>
          <w:sz w:val="28"/>
          <w:szCs w:val="28"/>
        </w:rPr>
        <w:t>post</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factum</w:t>
      </w:r>
      <w:proofErr w:type="spellEnd"/>
      <w:r w:rsidRPr="0048376B">
        <w:rPr>
          <w:rFonts w:ascii="Times New Roman" w:hAnsi="Times New Roman" w:cs="Times New Roman"/>
          <w:sz w:val="28"/>
          <w:szCs w:val="28"/>
        </w:rPr>
        <w:t xml:space="preserve">, т.е. ставши нашим прошлым, но так и оставшись будущим для Нострадамуса. А это и есть доказательство существования </w:t>
      </w:r>
      <w:proofErr w:type="spellStart"/>
      <w:r w:rsidRPr="0048376B">
        <w:rPr>
          <w:rFonts w:ascii="Times New Roman" w:hAnsi="Times New Roman" w:cs="Times New Roman"/>
          <w:sz w:val="28"/>
          <w:szCs w:val="28"/>
        </w:rPr>
        <w:t>проскопии</w:t>
      </w:r>
      <w:proofErr w:type="spellEnd"/>
      <w:r w:rsidRPr="0048376B">
        <w:rPr>
          <w:rFonts w:ascii="Times New Roman" w:hAnsi="Times New Roman" w:cs="Times New Roman"/>
          <w:sz w:val="28"/>
          <w:szCs w:val="28"/>
        </w:rPr>
        <w:t xml:space="preserve"> и Божьего дара у Нострадамуса. Но являлась ли самоцелью такая запоздалая демонстрация Нострадамусом своих пророческих способностей в катренах перед людьми далёкого будущего? Уверен, что нет! Люди хотят знать то, что будет, и менее всего то, что было. И тогда наш взор невольно обращается к прозаической части «Пророчеств» – «Письму к Цезарю» и «Посланию Генриху», в которых он использует более открытый и ясный язык для описания человеческой цивилизации до её последних дней не Земле. После катренов не поверить в то, что описывают оба послания, невозможно. В этом главная цель и предназначение знаменитых четверостиший Мишеля Нострадамуса.</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B41F03" w:rsidRDefault="00B41F03" w:rsidP="00B41F0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5B174A" w:rsidRPr="0048376B" w:rsidRDefault="005B174A" w:rsidP="00D0166D">
      <w:pPr>
        <w:pStyle w:val="a3"/>
        <w:spacing w:line="240" w:lineRule="auto"/>
        <w:ind w:left="0" w:firstLine="426"/>
        <w:jc w:val="center"/>
        <w:rPr>
          <w:rFonts w:ascii="Times New Roman" w:hAnsi="Times New Roman" w:cs="Times New Roman"/>
          <w:b/>
          <w:sz w:val="36"/>
          <w:szCs w:val="36"/>
        </w:rPr>
      </w:pPr>
      <w:r w:rsidRPr="0048376B">
        <w:rPr>
          <w:rFonts w:ascii="Times New Roman" w:hAnsi="Times New Roman" w:cs="Times New Roman"/>
          <w:b/>
          <w:sz w:val="36"/>
          <w:szCs w:val="36"/>
        </w:rPr>
        <w:lastRenderedPageBreak/>
        <w:t>Понятые катрены</w:t>
      </w:r>
    </w:p>
    <w:p w:rsidR="005B174A" w:rsidRPr="0048376B" w:rsidRDefault="005B174A" w:rsidP="00D0166D">
      <w:pPr>
        <w:pStyle w:val="a3"/>
        <w:spacing w:line="240" w:lineRule="auto"/>
        <w:ind w:left="0" w:firstLine="426"/>
        <w:jc w:val="both"/>
        <w:rPr>
          <w:rFonts w:ascii="Times New Roman" w:hAnsi="Times New Roman" w:cs="Times New Roman"/>
          <w:sz w:val="36"/>
          <w:szCs w:val="36"/>
        </w:rPr>
      </w:pPr>
    </w:p>
    <w:p w:rsidR="005B174A" w:rsidRPr="0048376B" w:rsidRDefault="005B174A" w:rsidP="00D0166D">
      <w:pPr>
        <w:pStyle w:val="a3"/>
        <w:spacing w:line="240" w:lineRule="auto"/>
        <w:ind w:left="0" w:firstLine="426"/>
        <w:jc w:val="center"/>
        <w:rPr>
          <w:rFonts w:ascii="Times New Roman" w:hAnsi="Times New Roman" w:cs="Times New Roman"/>
          <w:b/>
          <w:sz w:val="28"/>
          <w:szCs w:val="28"/>
        </w:rPr>
      </w:pPr>
      <w:r w:rsidRPr="0048376B">
        <w:rPr>
          <w:rFonts w:ascii="Times New Roman" w:hAnsi="Times New Roman" w:cs="Times New Roman"/>
          <w:b/>
          <w:sz w:val="28"/>
          <w:szCs w:val="28"/>
        </w:rPr>
        <w:t>28(IV); 29(IV); 33(IV)</w:t>
      </w:r>
    </w:p>
    <w:p w:rsidR="005B174A" w:rsidRPr="0048376B" w:rsidRDefault="005B174A" w:rsidP="00D0166D">
      <w:pPr>
        <w:pStyle w:val="a3"/>
        <w:spacing w:line="240" w:lineRule="auto"/>
        <w:ind w:left="0" w:firstLine="426"/>
        <w:jc w:val="center"/>
        <w:rPr>
          <w:rFonts w:ascii="Times New Roman" w:hAnsi="Times New Roman" w:cs="Times New Roman"/>
          <w:b/>
          <w:sz w:val="28"/>
          <w:szCs w:val="28"/>
        </w:rPr>
      </w:pPr>
      <w:r w:rsidRPr="0048376B">
        <w:rPr>
          <w:rFonts w:ascii="Times New Roman" w:hAnsi="Times New Roman" w:cs="Times New Roman"/>
          <w:b/>
          <w:sz w:val="28"/>
          <w:szCs w:val="28"/>
        </w:rPr>
        <w:t>Недатированные.</w:t>
      </w:r>
    </w:p>
    <w:p w:rsidR="005B174A" w:rsidRPr="0048376B" w:rsidRDefault="005B174A" w:rsidP="00D0166D">
      <w:pPr>
        <w:ind w:firstLine="426"/>
        <w:jc w:val="both"/>
        <w:rPr>
          <w:rFonts w:ascii="Times New Roman" w:hAnsi="Times New Roman" w:cs="Times New Roman"/>
          <w:sz w:val="28"/>
          <w:szCs w:val="28"/>
        </w:rPr>
      </w:pPr>
      <w:r w:rsidRPr="0048376B">
        <w:t xml:space="preserve">  </w:t>
      </w:r>
      <w:r w:rsidRPr="0048376B">
        <w:rPr>
          <w:rFonts w:ascii="Times New Roman" w:hAnsi="Times New Roman" w:cs="Times New Roman"/>
          <w:sz w:val="28"/>
          <w:szCs w:val="28"/>
        </w:rPr>
        <w:t xml:space="preserve">Представленные катрены, по большому счёту, можно было и не анализировать. Они не пророческие, а потому не могут быть датированы, и в этом подобны катренам 1(I) и 2(I), открывающим центурию I. Но к последним вопросов не возникает. Показывая в первых двух катренах «Пророчеств» себя в момент занятия </w:t>
      </w:r>
      <w:proofErr w:type="spellStart"/>
      <w:r w:rsidRPr="0048376B">
        <w:rPr>
          <w:rFonts w:ascii="Times New Roman" w:hAnsi="Times New Roman" w:cs="Times New Roman"/>
          <w:sz w:val="28"/>
          <w:szCs w:val="28"/>
        </w:rPr>
        <w:t>проскопией</w:t>
      </w:r>
      <w:proofErr w:type="spellEnd"/>
      <w:r w:rsidRPr="0048376B">
        <w:rPr>
          <w:rFonts w:ascii="Times New Roman" w:hAnsi="Times New Roman" w:cs="Times New Roman"/>
          <w:sz w:val="28"/>
          <w:szCs w:val="28"/>
        </w:rPr>
        <w:t xml:space="preserve">, Нострадамус как бы делает вступление к пророческим четверостишиям, что логически вполне оправдано. Глядя же на эти три катрена из четвёртой центурии, сразу возникает вопрос: – Зачем он вообще их включил в «Пророчества»? И ответ, на первый взгляд, очевидный – чтобы заполнить пустующие места, хоть чем-то, если нет пророческих четверостиший. Но, думаю, что всё не так просто, как кажется, и эти катрены не случайно появились в середине четвёртой центурии. Написанные, вроде бы, в духе астрологического прогноза, они при ближайшем рассмотрении оказываются записью алхимика, но, правда, не имеющей какого-либо практического значения, так как не указана мера </w:t>
      </w:r>
      <w:proofErr w:type="spellStart"/>
      <w:r w:rsidRPr="0048376B">
        <w:rPr>
          <w:rFonts w:ascii="Times New Roman" w:hAnsi="Times New Roman" w:cs="Times New Roman"/>
          <w:sz w:val="28"/>
          <w:szCs w:val="28"/>
        </w:rPr>
        <w:t>инградиентов</w:t>
      </w:r>
      <w:proofErr w:type="spellEnd"/>
      <w:r w:rsidRPr="0048376B">
        <w:rPr>
          <w:rFonts w:ascii="Times New Roman" w:hAnsi="Times New Roman" w:cs="Times New Roman"/>
          <w:sz w:val="28"/>
          <w:szCs w:val="28"/>
        </w:rPr>
        <w:t xml:space="preserve">. При этом катрены 28(IV) и 29(IV) связаны описанием одного процесса, т.е. катрен 29(IV) продолжает текст катрена 28(IV). Катрен 33(IV) стоит особняком, и описывает другой процесс. Но я не стал объединять в </w:t>
      </w:r>
      <w:proofErr w:type="spellStart"/>
      <w:r w:rsidRPr="0048376B">
        <w:rPr>
          <w:rFonts w:ascii="Times New Roman" w:hAnsi="Times New Roman" w:cs="Times New Roman"/>
          <w:sz w:val="28"/>
          <w:szCs w:val="28"/>
        </w:rPr>
        <w:t>двухкатренник</w:t>
      </w:r>
      <w:proofErr w:type="spellEnd"/>
      <w:r w:rsidRPr="0048376B">
        <w:rPr>
          <w:rFonts w:ascii="Times New Roman" w:hAnsi="Times New Roman" w:cs="Times New Roman"/>
          <w:sz w:val="28"/>
          <w:szCs w:val="28"/>
        </w:rPr>
        <w:t xml:space="preserve"> первые два четверостишия, так как их контекст играет в нашем разборе второстепенную роль, а главное само их появление в «Пророчествах» и цель.</w:t>
      </w: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28(IV)</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Когда Венера (медь) будет покрыта Солнцем (золотом),</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Под великолепием будет скрыта форма.</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Меркурий (ртуть) на огне их вскроет.</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Воинственным шумом он будет оскорблён.</w:t>
      </w: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29(IV)</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Скрытое Солнце (золото), затемнённое Меркурием (ртутью),</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Будет поднято только до второго неба.</w:t>
      </w:r>
    </w:p>
    <w:p w:rsidR="005B174A" w:rsidRPr="0048376B" w:rsidRDefault="005B174A" w:rsidP="00B41F03">
      <w:pPr>
        <w:pStyle w:val="a3"/>
        <w:spacing w:line="240" w:lineRule="auto"/>
        <w:ind w:left="0" w:firstLine="1843"/>
        <w:rPr>
          <w:rFonts w:ascii="Times New Roman" w:hAnsi="Times New Roman" w:cs="Times New Roman"/>
          <w:sz w:val="28"/>
          <w:szCs w:val="28"/>
        </w:rPr>
      </w:pPr>
      <w:r w:rsidRPr="0048376B">
        <w:rPr>
          <w:rFonts w:ascii="Times New Roman" w:hAnsi="Times New Roman" w:cs="Times New Roman"/>
          <w:sz w:val="28"/>
          <w:szCs w:val="28"/>
        </w:rPr>
        <w:t>Для Вулкана (огня) Гермес (ртуть) будет фактически кормом.</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 xml:space="preserve">Солнце (золото) увидят чистым, сияющим и светлым.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Похоже на описание процесса получения сплава золота (золото + медь) и его последующую очистку.</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33(IV)</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Юпитер (олово) соединён более с Венерой (медью), чем с Луной (серебром),</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Появившись в белой полноте.</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lastRenderedPageBreak/>
        <w:t xml:space="preserve">Венера (медь), скрытая под белизной Нептуна (бронза),  </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Ударена Марсом (железом) через гравированную ветвь.</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Здесь описывается процесс </w:t>
      </w:r>
      <w:proofErr w:type="spellStart"/>
      <w:r w:rsidRPr="0048376B">
        <w:rPr>
          <w:rFonts w:ascii="Times New Roman" w:hAnsi="Times New Roman" w:cs="Times New Roman"/>
          <w:sz w:val="28"/>
          <w:szCs w:val="28"/>
        </w:rPr>
        <w:t>выплавления</w:t>
      </w:r>
      <w:proofErr w:type="spellEnd"/>
      <w:r w:rsidRPr="0048376B">
        <w:rPr>
          <w:rFonts w:ascii="Times New Roman" w:hAnsi="Times New Roman" w:cs="Times New Roman"/>
          <w:sz w:val="28"/>
          <w:szCs w:val="28"/>
        </w:rPr>
        <w:t xml:space="preserve"> бронзового колокола с добавлением в сплав серебра. В последней строке упоминается язык колокола, который ковался из железа.</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Так почему же появились такие «алхимические» катрены в «Пророчествах»? Наивно полагать, что Нострадамус занимался подлогом и пытался обмануть будущего читателя, выдавая эти четверостишия за пророческие. Слишком контрастируют они на фоне остальной массы катренов. Похоже, что причина та же, что и у катренов с «открытыми» датами – отсутствие на требуемый момент пророчеств, даты которых соответствуют пустующим номерам катренов. А отложить решение этой проблемы на более позднее время Нострадамус, видимо, не мог. Он явно спешил, ведь не зря первое издание «Пророчеств» насчитывает 353 катрена – полные три первых центурии и 53 катрена четвёртой. Казалось бы, дописал бы четвёртую и сдал издателю на месяц, другой позже четыре полных центурии. Но, как говорится, «дорога ложка к обеду». Похоже, что сроки поджимались будущими событиями. Стоит вспомнить хотя бы катрен 58(I) о Карле V, ведь историческое действие, описанное в нём, начало развиваться уже осенью 1555 г., т.е. через несколько месяцев после поспешного первого издания «Пророчеств» (май 1555 г.). Можно допустить наличие и других «поторапливающих» катренов, ещё не проанализированных должным образом.</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Кроме того, привлечение в «Пророчества» «алхимических» катренов с однозначным текстом (чего нет в четверостишиях даже с «открытыми» датами), позволило Нострадамусу прозрачно намекнуть будущим исследователям и интерпретаторам на некоторые особенности его «поэзии», и подтолкнуть к соответствующим выводам: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1. Общий контекст катренов 28(IV) и 29(IV) наряду с катренами 1(I) и 2(I) ещё раз подтверждает, что многие пророчества записаны не просто отдельными самостоятельными катренами, а стихами, сложенными из нескольких четверостиший.</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2. Не все катрены в «Пророчествах» несут пророческую информацию.</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3. Не во всех катренах заложена конкретная дата. А это определяется их текстом, т.е. сутью записанного.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4. Планеты в катренах во многих случаях не отражают астрономической ситуации.</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5. И, следовательно, не существует единой формулы, позволяющей напрямую вычислять даты пророчеств, оперируя только сквозной нумерацией катренов.</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center"/>
        <w:rPr>
          <w:rFonts w:ascii="Times New Roman" w:hAnsi="Times New Roman" w:cs="Times New Roman"/>
          <w:b/>
          <w:sz w:val="28"/>
          <w:szCs w:val="28"/>
        </w:rPr>
      </w:pPr>
      <w:r w:rsidRPr="0048376B">
        <w:rPr>
          <w:rFonts w:ascii="Times New Roman" w:hAnsi="Times New Roman" w:cs="Times New Roman"/>
          <w:b/>
          <w:sz w:val="28"/>
          <w:szCs w:val="28"/>
        </w:rPr>
        <w:t>23(VI); 23(VII); 20(IX); 34(IX)</w:t>
      </w:r>
    </w:p>
    <w:p w:rsidR="005B174A" w:rsidRPr="0048376B" w:rsidRDefault="005B174A" w:rsidP="00D0166D">
      <w:pPr>
        <w:pStyle w:val="a3"/>
        <w:spacing w:line="240" w:lineRule="auto"/>
        <w:ind w:left="0" w:firstLine="426"/>
        <w:jc w:val="center"/>
        <w:rPr>
          <w:rFonts w:ascii="Times New Roman" w:hAnsi="Times New Roman" w:cs="Times New Roman"/>
          <w:b/>
          <w:sz w:val="28"/>
          <w:szCs w:val="28"/>
        </w:rPr>
      </w:pPr>
      <w:r w:rsidRPr="0048376B">
        <w:rPr>
          <w:rFonts w:ascii="Times New Roman" w:hAnsi="Times New Roman" w:cs="Times New Roman"/>
          <w:b/>
          <w:sz w:val="28"/>
          <w:szCs w:val="28"/>
        </w:rPr>
        <w:t>1791 г.</w:t>
      </w:r>
    </w:p>
    <w:p w:rsidR="005B174A" w:rsidRPr="0048376B" w:rsidRDefault="005B174A" w:rsidP="00B41F03">
      <w:pPr>
        <w:pStyle w:val="a3"/>
        <w:spacing w:line="240" w:lineRule="auto"/>
        <w:ind w:left="0" w:firstLine="1843"/>
        <w:jc w:val="both"/>
        <w:rPr>
          <w:rFonts w:ascii="Times New Roman" w:hAnsi="Times New Roman" w:cs="Times New Roman"/>
          <w:b/>
          <w:sz w:val="28"/>
          <w:szCs w:val="28"/>
        </w:rPr>
      </w:pPr>
      <w:r w:rsidRPr="0048376B">
        <w:rPr>
          <w:rFonts w:ascii="Times New Roman" w:hAnsi="Times New Roman" w:cs="Times New Roman"/>
          <w:b/>
          <w:sz w:val="28"/>
          <w:szCs w:val="28"/>
        </w:rPr>
        <w:t>Алгоритмы 3 и 12 (с учётом п.7 общих требований дешифровки):</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 xml:space="preserve">[100(6 – 1) + </w:t>
      </w:r>
      <w:proofErr w:type="gramStart"/>
      <w:r w:rsidRPr="0048376B">
        <w:rPr>
          <w:rFonts w:ascii="Times New Roman" w:hAnsi="Times New Roman" w:cs="Times New Roman"/>
          <w:sz w:val="28"/>
          <w:szCs w:val="28"/>
        </w:rPr>
        <w:t>23]ʹ</w:t>
      </w:r>
      <w:proofErr w:type="gramEnd"/>
      <w:r w:rsidRPr="0048376B">
        <w:rPr>
          <w:rFonts w:ascii="Times New Roman" w:hAnsi="Times New Roman" w:cs="Times New Roman"/>
          <w:sz w:val="28"/>
          <w:szCs w:val="28"/>
        </w:rPr>
        <w:t xml:space="preserve"> + [100(7 – 1) + 23]ʹ – [100(9 – 2) + 20 + 34]ʹ + 2269,6ʹ = </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 xml:space="preserve">= 2661,6ʹ × 60ʺ/100,8717ʺ + 208,18 = 1791,34 г.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23(VI)</w:t>
      </w:r>
    </w:p>
    <w:p w:rsidR="005B174A" w:rsidRPr="0048376B" w:rsidRDefault="005B174A" w:rsidP="00D0166D">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Духом правления монеты обесценены,</w:t>
      </w:r>
    </w:p>
    <w:p w:rsidR="005B174A" w:rsidRPr="0048376B" w:rsidRDefault="005B174A" w:rsidP="00D0166D">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И люди будут бунтовать против своего короля.</w:t>
      </w:r>
    </w:p>
    <w:p w:rsidR="005B174A" w:rsidRPr="0048376B" w:rsidRDefault="005B174A" w:rsidP="00D0166D">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lastRenderedPageBreak/>
        <w:t>Вновь установленный мир, ухудшенные святые законы.</w:t>
      </w:r>
    </w:p>
    <w:p w:rsidR="005B174A" w:rsidRPr="0048376B" w:rsidRDefault="005B174A" w:rsidP="00D0166D">
      <w:pPr>
        <w:pStyle w:val="a3"/>
        <w:spacing w:line="240" w:lineRule="auto"/>
        <w:ind w:left="0" w:firstLine="1843"/>
        <w:jc w:val="both"/>
        <w:rPr>
          <w:rFonts w:ascii="Times New Roman" w:hAnsi="Times New Roman" w:cs="Times New Roman"/>
          <w:sz w:val="28"/>
          <w:szCs w:val="28"/>
        </w:rPr>
      </w:pPr>
      <w:proofErr w:type="spellStart"/>
      <w:r w:rsidRPr="0048376B">
        <w:rPr>
          <w:rFonts w:ascii="Times New Roman" w:hAnsi="Times New Roman" w:cs="Times New Roman"/>
          <w:sz w:val="28"/>
          <w:szCs w:val="28"/>
        </w:rPr>
        <w:t>Рапис</w:t>
      </w:r>
      <w:proofErr w:type="spellEnd"/>
      <w:r w:rsidRPr="0048376B">
        <w:rPr>
          <w:rFonts w:ascii="Times New Roman" w:hAnsi="Times New Roman" w:cs="Times New Roman"/>
          <w:sz w:val="28"/>
          <w:szCs w:val="28"/>
        </w:rPr>
        <w:t xml:space="preserve"> (Париж – король) никогда не был в таком тяжелейшем положении.</w:t>
      </w: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23(VII)</w:t>
      </w:r>
    </w:p>
    <w:p w:rsidR="005B174A" w:rsidRPr="0048376B" w:rsidRDefault="005B174A" w:rsidP="00D0166D">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Королевский скипетр будет принуждён взять,</w:t>
      </w:r>
    </w:p>
    <w:p w:rsidR="005B174A" w:rsidRPr="0048376B" w:rsidRDefault="005B174A" w:rsidP="00D0166D">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То, что его предшественники имели добровольно.</w:t>
      </w:r>
    </w:p>
    <w:p w:rsidR="005B174A" w:rsidRPr="0048376B" w:rsidRDefault="005B174A" w:rsidP="00D0166D">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После чего кольцо (королева) будет плохой инсинуацией,</w:t>
      </w:r>
    </w:p>
    <w:p w:rsidR="005B174A" w:rsidRPr="0048376B" w:rsidRDefault="005B174A" w:rsidP="00D0166D">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Когда придут грабить дворец.</w:t>
      </w: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20(IX)</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 xml:space="preserve">Ночью придёт через </w:t>
      </w:r>
      <w:proofErr w:type="spellStart"/>
      <w:r w:rsidRPr="0048376B">
        <w:rPr>
          <w:rFonts w:ascii="Times New Roman" w:hAnsi="Times New Roman" w:cs="Times New Roman"/>
          <w:i/>
          <w:sz w:val="28"/>
          <w:szCs w:val="28"/>
        </w:rPr>
        <w:t>Reines</w:t>
      </w:r>
      <w:proofErr w:type="spellEnd"/>
      <w:r w:rsidRPr="0048376B">
        <w:rPr>
          <w:rFonts w:ascii="Times New Roman" w:hAnsi="Times New Roman" w:cs="Times New Roman"/>
          <w:sz w:val="28"/>
          <w:szCs w:val="28"/>
        </w:rPr>
        <w:t xml:space="preserve"> лес,</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 xml:space="preserve">Две части, </w:t>
      </w:r>
      <w:proofErr w:type="spellStart"/>
      <w:r w:rsidRPr="0048376B">
        <w:rPr>
          <w:rFonts w:ascii="Times New Roman" w:hAnsi="Times New Roman" w:cs="Times New Roman"/>
          <w:i/>
          <w:sz w:val="28"/>
          <w:szCs w:val="28"/>
        </w:rPr>
        <w:t>vaultorte</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Herne</w:t>
      </w:r>
      <w:proofErr w:type="spellEnd"/>
      <w:r w:rsidRPr="0048376B">
        <w:rPr>
          <w:rFonts w:ascii="Times New Roman" w:hAnsi="Times New Roman" w:cs="Times New Roman"/>
          <w:sz w:val="28"/>
          <w:szCs w:val="28"/>
        </w:rPr>
        <w:t>, белый камень.</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 xml:space="preserve">Чёрный монах в сером в </w:t>
      </w:r>
      <w:proofErr w:type="spellStart"/>
      <w:r w:rsidRPr="0048376B">
        <w:rPr>
          <w:rFonts w:ascii="Times New Roman" w:hAnsi="Times New Roman" w:cs="Times New Roman"/>
          <w:sz w:val="28"/>
          <w:szCs w:val="28"/>
        </w:rPr>
        <w:t>Варенне</w:t>
      </w:r>
      <w:proofErr w:type="spellEnd"/>
      <w:r w:rsidRPr="0048376B">
        <w:rPr>
          <w:rFonts w:ascii="Times New Roman" w:hAnsi="Times New Roman" w:cs="Times New Roman"/>
          <w:sz w:val="28"/>
          <w:szCs w:val="28"/>
        </w:rPr>
        <w:t>,</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 xml:space="preserve">Благородный кап. – причина бури, огня, крови, резни. </w:t>
      </w: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34(IX)</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Часть забавы – мужу будет митра (колпак),</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Возвращение конфликта перейдёт на черепицу (в Тюильри).</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Пяти сотням одного предать будет причина.</w:t>
      </w:r>
    </w:p>
    <w:p w:rsidR="005B174A" w:rsidRPr="0048376B" w:rsidRDefault="005B174A" w:rsidP="00B41F03">
      <w:pPr>
        <w:pStyle w:val="a3"/>
        <w:spacing w:line="240" w:lineRule="auto"/>
        <w:ind w:left="0" w:firstLine="1843"/>
        <w:jc w:val="both"/>
        <w:rPr>
          <w:rFonts w:ascii="Times New Roman" w:hAnsi="Times New Roman" w:cs="Times New Roman"/>
          <w:sz w:val="28"/>
          <w:szCs w:val="28"/>
        </w:rPr>
      </w:pPr>
      <w:proofErr w:type="spellStart"/>
      <w:r w:rsidRPr="0048376B">
        <w:rPr>
          <w:rFonts w:ascii="Times New Roman" w:hAnsi="Times New Roman" w:cs="Times New Roman"/>
          <w:sz w:val="28"/>
          <w:szCs w:val="28"/>
        </w:rPr>
        <w:t>Нарбонн</w:t>
      </w:r>
      <w:proofErr w:type="spellEnd"/>
      <w:r w:rsidRPr="0048376B">
        <w:rPr>
          <w:rFonts w:ascii="Times New Roman" w:hAnsi="Times New Roman" w:cs="Times New Roman"/>
          <w:sz w:val="28"/>
          <w:szCs w:val="28"/>
        </w:rPr>
        <w:t xml:space="preserve"> и </w:t>
      </w:r>
      <w:proofErr w:type="spellStart"/>
      <w:r w:rsidRPr="0048376B">
        <w:rPr>
          <w:rFonts w:ascii="Times New Roman" w:hAnsi="Times New Roman" w:cs="Times New Roman"/>
          <w:sz w:val="28"/>
          <w:szCs w:val="28"/>
        </w:rPr>
        <w:t>Сольс</w:t>
      </w:r>
      <w:proofErr w:type="spellEnd"/>
      <w:r w:rsidRPr="0048376B">
        <w:rPr>
          <w:rFonts w:ascii="Times New Roman" w:hAnsi="Times New Roman" w:cs="Times New Roman"/>
          <w:sz w:val="28"/>
          <w:szCs w:val="28"/>
        </w:rPr>
        <w:t xml:space="preserve"> благодаря ножам имеет </w:t>
      </w:r>
      <w:proofErr w:type="spellStart"/>
      <w:r w:rsidRPr="0048376B">
        <w:rPr>
          <w:rFonts w:ascii="Times New Roman" w:hAnsi="Times New Roman" w:cs="Times New Roman"/>
          <w:sz w:val="28"/>
          <w:szCs w:val="28"/>
        </w:rPr>
        <w:t>маслянный</w:t>
      </w:r>
      <w:proofErr w:type="spellEnd"/>
    </w:p>
    <w:p w:rsidR="005B174A" w:rsidRPr="0048376B" w:rsidRDefault="005B174A" w:rsidP="00B41F03">
      <w:pPr>
        <w:pStyle w:val="a3"/>
        <w:spacing w:line="240" w:lineRule="auto"/>
        <w:ind w:left="0" w:firstLine="1843"/>
        <w:jc w:val="both"/>
        <w:rPr>
          <w:rFonts w:ascii="Times New Roman" w:hAnsi="Times New Roman" w:cs="Times New Roman"/>
          <w:sz w:val="28"/>
          <w:szCs w:val="28"/>
        </w:rPr>
      </w:pPr>
      <w:r w:rsidRPr="0048376B">
        <w:rPr>
          <w:rFonts w:ascii="Times New Roman" w:hAnsi="Times New Roman" w:cs="Times New Roman"/>
          <w:sz w:val="28"/>
          <w:szCs w:val="28"/>
        </w:rPr>
        <w:t xml:space="preserve">(помазанник).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Без сомнения, трагическая судьба французского короля Людовика XVI сильно задела Мишеля Нострадамуса. Перед нами ещё одно стихотворение об этом короле, но в отличие от ранее рассмотренных </w:t>
      </w:r>
      <w:proofErr w:type="spellStart"/>
      <w:r w:rsidRPr="0048376B">
        <w:rPr>
          <w:rFonts w:ascii="Times New Roman" w:hAnsi="Times New Roman" w:cs="Times New Roman"/>
          <w:sz w:val="28"/>
          <w:szCs w:val="28"/>
        </w:rPr>
        <w:t>трёхкатренников</w:t>
      </w:r>
      <w:proofErr w:type="spellEnd"/>
      <w:r w:rsidRPr="0048376B">
        <w:rPr>
          <w:rFonts w:ascii="Times New Roman" w:hAnsi="Times New Roman" w:cs="Times New Roman"/>
          <w:sz w:val="28"/>
          <w:szCs w:val="28"/>
        </w:rPr>
        <w:t xml:space="preserve"> [51(I); 57(I); 15(II)] и [94(II); 98(II); 100(II)], этот </w:t>
      </w:r>
      <w:proofErr w:type="spellStart"/>
      <w:r w:rsidRPr="0048376B">
        <w:rPr>
          <w:rFonts w:ascii="Times New Roman" w:hAnsi="Times New Roman" w:cs="Times New Roman"/>
          <w:sz w:val="28"/>
          <w:szCs w:val="28"/>
        </w:rPr>
        <w:t>четырёхкатренник</w:t>
      </w:r>
      <w:proofErr w:type="spellEnd"/>
      <w:r w:rsidRPr="0048376B">
        <w:rPr>
          <w:rFonts w:ascii="Times New Roman" w:hAnsi="Times New Roman" w:cs="Times New Roman"/>
          <w:sz w:val="28"/>
          <w:szCs w:val="28"/>
        </w:rPr>
        <w:t xml:space="preserve"> датируется алгоритмами. Насколько точно – это вопрос другой, и об этом в анализе катренов.</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В отличие от упомянутых он охватывает период с начала революционных событий во Франции и до захвата дворца Тюильри многотысячной толпой 20 июня 1792 г., когда Людовик был вынужден надеть красный колпак, поданный ему на пике. До казни короля ещё семь месяцев, и пока никакого намёка на неё. Может потому так ясно показаны здесь события 1789 – 1792 гг., что нет ещё рек крови (и казни короля!), хотя последняя строка катрена 20(IX) уже намекает на весь предстоящий ужас Французской революции, и называет её причину, но в завуалированном виде. Да, это будет потом, а пока только глумление над королём и бесчинства толпы. Но уже испытано и опробовано революционное орудие казни – гильотина. В Париже в апреле 1792 г. после удачных опытов на трупах была произведена первая казнь. Всего два месяца от июньских событий в Тюильри.</w:t>
      </w: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Катрен 23(VI)</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Толчком к Французской революции стал финансовый кризис («Духом правления монеты обесценены»), вызванный в большой степени участием Франции в войне за независимость английских колоний в Северной Америке (1775 – 1784), итогом которой стало провозглашение Соединённых Штатов Америки. Франция потратила на поддержку американцев три расходных части бюджета на 1788 г., т.е. втрое больше, чем тратила за один год. И всё это, конечно, не из любви к колонистам Нового Света, а в пику извечному своему врагу – Англии.</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lastRenderedPageBreak/>
        <w:t>Созыв Генеральных штатов и преобразование их в Национальное собрание, которое вскоре объявило себя Учредительным национальным собранием, главной задачей которого стала выработка конституции; принятие Учредительным собранием «Декларации прав человека и гражданина»; курс Учредительного собрания на создание во Франции конституционной монархии; ограничение власти короля; отмена института наследственного дворянства и связанных с ним титулов; реорганизация центральной администрации; судебная и церковная реформы; отмена привилегий – всё это в третьей строке катрена («Вновь установленный мир, ухудшенные святые законы»).</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В последней строке катрена появляется </w:t>
      </w:r>
      <w:proofErr w:type="spellStart"/>
      <w:r w:rsidRPr="0048376B">
        <w:rPr>
          <w:rFonts w:ascii="Times New Roman" w:hAnsi="Times New Roman" w:cs="Times New Roman"/>
          <w:sz w:val="28"/>
          <w:szCs w:val="28"/>
        </w:rPr>
        <w:t>Рапис</w:t>
      </w:r>
      <w:proofErr w:type="spellEnd"/>
      <w:r w:rsidRPr="0048376B">
        <w:rPr>
          <w:rFonts w:ascii="Times New Roman" w:hAnsi="Times New Roman" w:cs="Times New Roman"/>
          <w:sz w:val="28"/>
          <w:szCs w:val="28"/>
        </w:rPr>
        <w:t xml:space="preserve"> с откровенным намёком на анаграмму: </w:t>
      </w:r>
      <w:proofErr w:type="spellStart"/>
      <w:r w:rsidRPr="0048376B">
        <w:rPr>
          <w:rFonts w:ascii="Times New Roman" w:hAnsi="Times New Roman" w:cs="Times New Roman"/>
          <w:sz w:val="28"/>
          <w:szCs w:val="28"/>
        </w:rPr>
        <w:t>Рапис</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i/>
          <w:sz w:val="28"/>
          <w:szCs w:val="28"/>
        </w:rPr>
        <w:t>Rapis</w:t>
      </w:r>
      <w:proofErr w:type="spellEnd"/>
      <w:r w:rsidRPr="0048376B">
        <w:rPr>
          <w:rFonts w:ascii="Times New Roman" w:hAnsi="Times New Roman" w:cs="Times New Roman"/>
          <w:sz w:val="28"/>
          <w:szCs w:val="28"/>
        </w:rPr>
        <w:t>) = Париж (</w:t>
      </w:r>
      <w:proofErr w:type="spellStart"/>
      <w:r w:rsidRPr="0048376B">
        <w:rPr>
          <w:rFonts w:ascii="Times New Roman" w:hAnsi="Times New Roman" w:cs="Times New Roman"/>
          <w:i/>
          <w:sz w:val="28"/>
          <w:szCs w:val="28"/>
        </w:rPr>
        <w:t>Paris</w:t>
      </w:r>
      <w:proofErr w:type="spellEnd"/>
      <w:r w:rsidRPr="0048376B">
        <w:rPr>
          <w:rFonts w:ascii="Times New Roman" w:hAnsi="Times New Roman" w:cs="Times New Roman"/>
          <w:sz w:val="28"/>
          <w:szCs w:val="28"/>
        </w:rPr>
        <w:t>), а в контексте всего четверостишия – это король, потому что столица (любая) олицетворяет собой не только главный город страны, но и главного её человека – правителя. К подобному выводу подводит и причинно-следственная связь между второй и четвёртой строками. Бунт против короля – ему и быть в тяжелейшем положении. Но это если вы рассматриваете катрен как развитие единого события, а не набор, не связанных между собой, малопонятных фактов, в чём нередко пытаются убедить нас многочисленные толкователи катренов.</w:t>
      </w: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Катрен 2</w:t>
      </w:r>
      <w:bookmarkStart w:id="0" w:name="_GoBack"/>
      <w:bookmarkEnd w:id="0"/>
      <w:r w:rsidRPr="0048376B">
        <w:rPr>
          <w:rFonts w:ascii="Times New Roman" w:hAnsi="Times New Roman" w:cs="Times New Roman"/>
          <w:sz w:val="28"/>
          <w:szCs w:val="28"/>
        </w:rPr>
        <w:t>3(VII)</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Декретами от 8 и 10 октября 1789 г. был отменён традиционный титул французских королей: из «милостью божьей, король Франции и Наварры» Людовик XVI стал «милостью божьей и в силу конституционного закона государства, король французов». Король остался главой государства и исполнительной власти, но править он мог лишь на основании закона. Фактически высшей властью стало Национальное собрание. Теперь «королевский скипетр», который его предшественники имели по праву рождения, король получал от Национального собрания.</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Две последние строки катрена о королеве Франции Марии-</w:t>
      </w:r>
      <w:proofErr w:type="spellStart"/>
      <w:r w:rsidRPr="0048376B">
        <w:rPr>
          <w:rFonts w:ascii="Times New Roman" w:hAnsi="Times New Roman" w:cs="Times New Roman"/>
          <w:sz w:val="28"/>
          <w:szCs w:val="28"/>
        </w:rPr>
        <w:t>Антуанетте</w:t>
      </w:r>
      <w:proofErr w:type="spellEnd"/>
      <w:r w:rsidRPr="0048376B">
        <w:rPr>
          <w:rFonts w:ascii="Times New Roman" w:hAnsi="Times New Roman" w:cs="Times New Roman"/>
          <w:sz w:val="28"/>
          <w:szCs w:val="28"/>
        </w:rPr>
        <w:t xml:space="preserve"> («кольцо»), и нападении толпы на Версаль (5 – 6 октября 1789 г.), когда её жизни угрожала серьёзная опасность. Ночью толпа ворвалась во дворец, убив двух гвардейцев короля, и только вмешательство Лафайета (командира национальной гвардии) предотвратило дальнейшее кровопролитие.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Мария-</w:t>
      </w:r>
      <w:proofErr w:type="spellStart"/>
      <w:r w:rsidRPr="0048376B">
        <w:rPr>
          <w:rFonts w:ascii="Times New Roman" w:hAnsi="Times New Roman" w:cs="Times New Roman"/>
          <w:sz w:val="28"/>
          <w:szCs w:val="28"/>
        </w:rPr>
        <w:t>Антуанетта</w:t>
      </w:r>
      <w:proofErr w:type="spellEnd"/>
      <w:r w:rsidRPr="0048376B">
        <w:rPr>
          <w:rFonts w:ascii="Times New Roman" w:hAnsi="Times New Roman" w:cs="Times New Roman"/>
          <w:sz w:val="28"/>
          <w:szCs w:val="28"/>
        </w:rPr>
        <w:t xml:space="preserve"> стала мишенью для всяких инсинуаций, наговоров и сплетен благодаря своему легкомысленному характеру и происхождению. К дочери австрийского императора французы изначально относились с подозрением, как и ко всем австрийцам и немцам в целом, чему способствовало долгое противостояние Франции и Австрии на европейском континенте. С началом революции эти подозрения только усилились.</w:t>
      </w:r>
    </w:p>
    <w:p w:rsidR="005B174A" w:rsidRPr="0048376B" w:rsidRDefault="005B174A" w:rsidP="00D0166D">
      <w:pPr>
        <w:pStyle w:val="a3"/>
        <w:spacing w:line="240" w:lineRule="auto"/>
        <w:ind w:left="0" w:firstLine="426"/>
        <w:jc w:val="center"/>
        <w:rPr>
          <w:rFonts w:ascii="Times New Roman" w:hAnsi="Times New Roman" w:cs="Times New Roman"/>
          <w:sz w:val="28"/>
          <w:szCs w:val="28"/>
        </w:rPr>
      </w:pPr>
      <w:r w:rsidRPr="0048376B">
        <w:rPr>
          <w:rFonts w:ascii="Times New Roman" w:hAnsi="Times New Roman" w:cs="Times New Roman"/>
          <w:sz w:val="28"/>
          <w:szCs w:val="28"/>
        </w:rPr>
        <w:t>Катрен 20(IX).</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Этот катрен в отличие от предыдущих, рисующих общую картину Французской революции (особенно первый), описывает конкретное событие тех дней, ставшее переломным и во многом определившим весь дальнейший ход революции – неудавшийся побег королевской семьи из Парижа в Лотарингию. Если в катренах 23(VI) и 23(VII) мы не сталкиваемся с серьёзной зашифровкой текста, поскольку он у них многозначен, то в данном катрене подлинная суть вещей скрывается в коротких фразах-символах, буквальное восприятие которых порождает массу всевозможных толкований, в том числе и не связанных с Французской революцией.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lastRenderedPageBreak/>
        <w:t>В отличие от предыдущих, этот катрен за прошедшие два века исследован вдоль и поперёк, а потому любая новая мысль в его толковании будет встречена настороженно и скептически. И чтобы быть убедительным, начну с оригинала.</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p>
    <w:p w:rsidR="005B174A" w:rsidRPr="0048376B" w:rsidRDefault="005B174A" w:rsidP="00B41F03">
      <w:pPr>
        <w:pStyle w:val="a3"/>
        <w:spacing w:line="240" w:lineRule="auto"/>
        <w:ind w:left="0" w:firstLine="1843"/>
        <w:jc w:val="both"/>
        <w:rPr>
          <w:rFonts w:ascii="Times New Roman" w:hAnsi="Times New Roman" w:cs="Times New Roman"/>
          <w:i/>
          <w:sz w:val="28"/>
          <w:szCs w:val="28"/>
        </w:rPr>
      </w:pPr>
      <w:proofErr w:type="spellStart"/>
      <w:r w:rsidRPr="0048376B">
        <w:rPr>
          <w:rFonts w:ascii="Times New Roman" w:hAnsi="Times New Roman" w:cs="Times New Roman"/>
          <w:i/>
          <w:sz w:val="28"/>
          <w:szCs w:val="28"/>
        </w:rPr>
        <w:t>Du</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nuict</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viendra</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par</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la</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forest</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de</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Reines</w:t>
      </w:r>
      <w:proofErr w:type="spellEnd"/>
      <w:r w:rsidRPr="0048376B">
        <w:rPr>
          <w:rFonts w:ascii="Times New Roman" w:hAnsi="Times New Roman" w:cs="Times New Roman"/>
          <w:i/>
          <w:sz w:val="28"/>
          <w:szCs w:val="28"/>
        </w:rPr>
        <w:t>,</w:t>
      </w:r>
    </w:p>
    <w:p w:rsidR="005B174A" w:rsidRPr="00B22485" w:rsidRDefault="005B174A" w:rsidP="00B41F03">
      <w:pPr>
        <w:pStyle w:val="a3"/>
        <w:spacing w:line="240" w:lineRule="auto"/>
        <w:ind w:left="0" w:firstLine="1843"/>
        <w:jc w:val="both"/>
        <w:rPr>
          <w:rFonts w:ascii="Times New Roman" w:hAnsi="Times New Roman" w:cs="Times New Roman"/>
          <w:i/>
          <w:sz w:val="28"/>
          <w:szCs w:val="28"/>
          <w:lang w:val="en-US"/>
        </w:rPr>
      </w:pPr>
      <w:proofErr w:type="spellStart"/>
      <w:r w:rsidRPr="00B22485">
        <w:rPr>
          <w:rFonts w:ascii="Times New Roman" w:hAnsi="Times New Roman" w:cs="Times New Roman"/>
          <w:i/>
          <w:sz w:val="28"/>
          <w:szCs w:val="28"/>
          <w:lang w:val="en-US"/>
        </w:rPr>
        <w:t>Deux</w:t>
      </w:r>
      <w:proofErr w:type="spellEnd"/>
      <w:r w:rsidRPr="00B22485">
        <w:rPr>
          <w:rFonts w:ascii="Times New Roman" w:hAnsi="Times New Roman" w:cs="Times New Roman"/>
          <w:i/>
          <w:sz w:val="28"/>
          <w:szCs w:val="28"/>
          <w:lang w:val="en-US"/>
        </w:rPr>
        <w:t xml:space="preserve"> pars </w:t>
      </w:r>
      <w:proofErr w:type="spellStart"/>
      <w:r w:rsidRPr="00B22485">
        <w:rPr>
          <w:rFonts w:ascii="Times New Roman" w:hAnsi="Times New Roman" w:cs="Times New Roman"/>
          <w:i/>
          <w:sz w:val="28"/>
          <w:szCs w:val="28"/>
          <w:lang w:val="en-US"/>
        </w:rPr>
        <w:t>vaultorte</w:t>
      </w:r>
      <w:proofErr w:type="spellEnd"/>
      <w:r w:rsidRPr="00B22485">
        <w:rPr>
          <w:rFonts w:ascii="Times New Roman" w:hAnsi="Times New Roman" w:cs="Times New Roman"/>
          <w:i/>
          <w:sz w:val="28"/>
          <w:szCs w:val="28"/>
          <w:lang w:val="en-US"/>
        </w:rPr>
        <w:t xml:space="preserve"> Herne la </w:t>
      </w:r>
      <w:proofErr w:type="spellStart"/>
      <w:r w:rsidRPr="00B22485">
        <w:rPr>
          <w:rFonts w:ascii="Times New Roman" w:hAnsi="Times New Roman" w:cs="Times New Roman"/>
          <w:i/>
          <w:sz w:val="28"/>
          <w:szCs w:val="28"/>
          <w:lang w:val="en-US"/>
        </w:rPr>
        <w:t>pierre</w:t>
      </w:r>
      <w:proofErr w:type="spellEnd"/>
      <w:r w:rsidRPr="00B22485">
        <w:rPr>
          <w:rFonts w:ascii="Times New Roman" w:hAnsi="Times New Roman" w:cs="Times New Roman"/>
          <w:i/>
          <w:sz w:val="28"/>
          <w:szCs w:val="28"/>
          <w:lang w:val="en-US"/>
        </w:rPr>
        <w:t xml:space="preserve"> blanche.</w:t>
      </w:r>
    </w:p>
    <w:p w:rsidR="005B174A" w:rsidRPr="00B22485" w:rsidRDefault="005B174A" w:rsidP="00B41F03">
      <w:pPr>
        <w:pStyle w:val="a3"/>
        <w:spacing w:line="240" w:lineRule="auto"/>
        <w:ind w:left="0" w:firstLine="1843"/>
        <w:jc w:val="both"/>
        <w:rPr>
          <w:rFonts w:ascii="Times New Roman" w:hAnsi="Times New Roman" w:cs="Times New Roman"/>
          <w:i/>
          <w:sz w:val="28"/>
          <w:szCs w:val="28"/>
          <w:lang w:val="en-US"/>
        </w:rPr>
      </w:pPr>
      <w:r w:rsidRPr="00B22485">
        <w:rPr>
          <w:rFonts w:ascii="Times New Roman" w:hAnsi="Times New Roman" w:cs="Times New Roman"/>
          <w:i/>
          <w:sz w:val="28"/>
          <w:szCs w:val="28"/>
          <w:lang w:val="en-US"/>
        </w:rPr>
        <w:t xml:space="preserve">Le </w:t>
      </w:r>
      <w:proofErr w:type="spellStart"/>
      <w:r w:rsidRPr="00B22485">
        <w:rPr>
          <w:rFonts w:ascii="Times New Roman" w:hAnsi="Times New Roman" w:cs="Times New Roman"/>
          <w:i/>
          <w:sz w:val="28"/>
          <w:szCs w:val="28"/>
          <w:lang w:val="en-US"/>
        </w:rPr>
        <w:t>moine</w:t>
      </w:r>
      <w:proofErr w:type="spellEnd"/>
      <w:r w:rsidRPr="00B22485">
        <w:rPr>
          <w:rFonts w:ascii="Times New Roman" w:hAnsi="Times New Roman" w:cs="Times New Roman"/>
          <w:i/>
          <w:sz w:val="28"/>
          <w:szCs w:val="28"/>
          <w:lang w:val="en-US"/>
        </w:rPr>
        <w:t xml:space="preserve"> noir </w:t>
      </w:r>
      <w:proofErr w:type="spellStart"/>
      <w:r w:rsidRPr="00B22485">
        <w:rPr>
          <w:rFonts w:ascii="Times New Roman" w:hAnsi="Times New Roman" w:cs="Times New Roman"/>
          <w:i/>
          <w:sz w:val="28"/>
          <w:szCs w:val="28"/>
          <w:lang w:val="en-US"/>
        </w:rPr>
        <w:t>en</w:t>
      </w:r>
      <w:proofErr w:type="spellEnd"/>
      <w:r w:rsidRPr="00B22485">
        <w:rPr>
          <w:rFonts w:ascii="Times New Roman" w:hAnsi="Times New Roman" w:cs="Times New Roman"/>
          <w:i/>
          <w:sz w:val="28"/>
          <w:szCs w:val="28"/>
          <w:lang w:val="en-US"/>
        </w:rPr>
        <w:t xml:space="preserve"> </w:t>
      </w:r>
      <w:proofErr w:type="spellStart"/>
      <w:r w:rsidRPr="00B22485">
        <w:rPr>
          <w:rFonts w:ascii="Times New Roman" w:hAnsi="Times New Roman" w:cs="Times New Roman"/>
          <w:i/>
          <w:sz w:val="28"/>
          <w:szCs w:val="28"/>
          <w:lang w:val="en-US"/>
        </w:rPr>
        <w:t>gris</w:t>
      </w:r>
      <w:proofErr w:type="spellEnd"/>
      <w:r w:rsidRPr="00B22485">
        <w:rPr>
          <w:rFonts w:ascii="Times New Roman" w:hAnsi="Times New Roman" w:cs="Times New Roman"/>
          <w:i/>
          <w:sz w:val="28"/>
          <w:szCs w:val="28"/>
          <w:lang w:val="en-US"/>
        </w:rPr>
        <w:t xml:space="preserve"> dedans Varennes,</w:t>
      </w:r>
    </w:p>
    <w:p w:rsidR="005B174A" w:rsidRPr="00B22485" w:rsidRDefault="005B174A" w:rsidP="00B41F03">
      <w:pPr>
        <w:pStyle w:val="a3"/>
        <w:spacing w:line="240" w:lineRule="auto"/>
        <w:ind w:left="0" w:firstLine="1843"/>
        <w:jc w:val="both"/>
        <w:rPr>
          <w:rFonts w:ascii="Times New Roman" w:hAnsi="Times New Roman" w:cs="Times New Roman"/>
          <w:sz w:val="28"/>
          <w:szCs w:val="28"/>
          <w:lang w:val="en-US"/>
        </w:rPr>
      </w:pPr>
      <w:proofErr w:type="spellStart"/>
      <w:r w:rsidRPr="00B22485">
        <w:rPr>
          <w:rFonts w:ascii="Times New Roman" w:hAnsi="Times New Roman" w:cs="Times New Roman"/>
          <w:i/>
          <w:sz w:val="28"/>
          <w:szCs w:val="28"/>
          <w:lang w:val="en-US"/>
        </w:rPr>
        <w:t>Esleu</w:t>
      </w:r>
      <w:proofErr w:type="spellEnd"/>
      <w:r w:rsidRPr="00B22485">
        <w:rPr>
          <w:rFonts w:ascii="Times New Roman" w:hAnsi="Times New Roman" w:cs="Times New Roman"/>
          <w:i/>
          <w:sz w:val="28"/>
          <w:szCs w:val="28"/>
          <w:lang w:val="en-US"/>
        </w:rPr>
        <w:t xml:space="preserve"> cap. Cause </w:t>
      </w:r>
      <w:proofErr w:type="spellStart"/>
      <w:r w:rsidRPr="00B22485">
        <w:rPr>
          <w:rFonts w:ascii="Times New Roman" w:hAnsi="Times New Roman" w:cs="Times New Roman"/>
          <w:i/>
          <w:sz w:val="28"/>
          <w:szCs w:val="28"/>
          <w:lang w:val="en-US"/>
        </w:rPr>
        <w:t>tempeste</w:t>
      </w:r>
      <w:proofErr w:type="spellEnd"/>
      <w:r w:rsidRPr="00B22485">
        <w:rPr>
          <w:rFonts w:ascii="Times New Roman" w:hAnsi="Times New Roman" w:cs="Times New Roman"/>
          <w:i/>
          <w:sz w:val="28"/>
          <w:szCs w:val="28"/>
          <w:lang w:val="en-US"/>
        </w:rPr>
        <w:t>, feu, sang tranche</w:t>
      </w:r>
      <w:r w:rsidRPr="00B22485">
        <w:rPr>
          <w:rFonts w:ascii="Times New Roman" w:hAnsi="Times New Roman" w:cs="Times New Roman"/>
          <w:sz w:val="28"/>
          <w:szCs w:val="28"/>
          <w:lang w:val="en-US"/>
        </w:rPr>
        <w:t>.</w:t>
      </w:r>
    </w:p>
    <w:p w:rsidR="005B174A" w:rsidRPr="00B22485" w:rsidRDefault="005B174A" w:rsidP="00D0166D">
      <w:pPr>
        <w:pStyle w:val="a3"/>
        <w:spacing w:line="240" w:lineRule="auto"/>
        <w:ind w:left="0" w:firstLine="426"/>
        <w:jc w:val="both"/>
        <w:rPr>
          <w:rFonts w:ascii="Times New Roman" w:hAnsi="Times New Roman" w:cs="Times New Roman"/>
          <w:sz w:val="28"/>
          <w:szCs w:val="28"/>
          <w:lang w:val="en-US"/>
        </w:rPr>
      </w:pP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Следует сразу отметить, что открыто указан в катрене только городок </w:t>
      </w:r>
      <w:proofErr w:type="spellStart"/>
      <w:r w:rsidRPr="0048376B">
        <w:rPr>
          <w:rFonts w:ascii="Times New Roman" w:hAnsi="Times New Roman" w:cs="Times New Roman"/>
          <w:sz w:val="28"/>
          <w:szCs w:val="28"/>
        </w:rPr>
        <w:t>Варенн</w:t>
      </w:r>
      <w:proofErr w:type="spellEnd"/>
      <w:r w:rsidRPr="0048376B">
        <w:rPr>
          <w:rFonts w:ascii="Times New Roman" w:hAnsi="Times New Roman" w:cs="Times New Roman"/>
          <w:sz w:val="28"/>
          <w:szCs w:val="28"/>
        </w:rPr>
        <w:t xml:space="preserve"> в третьей строке, да и тот во Франции далеко не одинок – 26 населённых пунктов (коммун)! Это не считая тех, у которых </w:t>
      </w:r>
      <w:proofErr w:type="spellStart"/>
      <w:r w:rsidRPr="0048376B">
        <w:rPr>
          <w:rFonts w:ascii="Times New Roman" w:hAnsi="Times New Roman" w:cs="Times New Roman"/>
          <w:sz w:val="28"/>
          <w:szCs w:val="28"/>
        </w:rPr>
        <w:t>Варенн</w:t>
      </w:r>
      <w:proofErr w:type="spellEnd"/>
      <w:r w:rsidRPr="0048376B">
        <w:rPr>
          <w:rFonts w:ascii="Times New Roman" w:hAnsi="Times New Roman" w:cs="Times New Roman"/>
          <w:sz w:val="28"/>
          <w:szCs w:val="28"/>
        </w:rPr>
        <w:t xml:space="preserve"> завершает название (например, </w:t>
      </w:r>
      <w:proofErr w:type="spellStart"/>
      <w:r w:rsidRPr="0048376B">
        <w:rPr>
          <w:rFonts w:ascii="Times New Roman" w:hAnsi="Times New Roman" w:cs="Times New Roman"/>
          <w:sz w:val="28"/>
          <w:szCs w:val="28"/>
        </w:rPr>
        <w:t>Сент-Этьен</w:t>
      </w:r>
      <w:proofErr w:type="spellEnd"/>
      <w:r w:rsidRPr="0048376B">
        <w:rPr>
          <w:rFonts w:ascii="Times New Roman" w:hAnsi="Times New Roman" w:cs="Times New Roman"/>
          <w:sz w:val="28"/>
          <w:szCs w:val="28"/>
        </w:rPr>
        <w:t xml:space="preserve"> ла </w:t>
      </w:r>
      <w:proofErr w:type="spellStart"/>
      <w:r w:rsidRPr="0048376B">
        <w:rPr>
          <w:rFonts w:ascii="Times New Roman" w:hAnsi="Times New Roman" w:cs="Times New Roman"/>
          <w:sz w:val="28"/>
          <w:szCs w:val="28"/>
        </w:rPr>
        <w:t>Варенн</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sz w:val="28"/>
          <w:szCs w:val="28"/>
        </w:rPr>
        <w:t>Сент</w:t>
      </w:r>
      <w:proofErr w:type="spellEnd"/>
      <w:r w:rsidRPr="0048376B">
        <w:rPr>
          <w:rFonts w:ascii="Times New Roman" w:hAnsi="Times New Roman" w:cs="Times New Roman"/>
          <w:sz w:val="28"/>
          <w:szCs w:val="28"/>
        </w:rPr>
        <w:t xml:space="preserve">-Реми ла </w:t>
      </w:r>
      <w:proofErr w:type="spellStart"/>
      <w:r w:rsidRPr="0048376B">
        <w:rPr>
          <w:rFonts w:ascii="Times New Roman" w:hAnsi="Times New Roman" w:cs="Times New Roman"/>
          <w:sz w:val="28"/>
          <w:szCs w:val="28"/>
        </w:rPr>
        <w:t>Варенн</w:t>
      </w:r>
      <w:proofErr w:type="spellEnd"/>
      <w:r w:rsidRPr="0048376B">
        <w:rPr>
          <w:rFonts w:ascii="Times New Roman" w:hAnsi="Times New Roman" w:cs="Times New Roman"/>
          <w:sz w:val="28"/>
          <w:szCs w:val="28"/>
        </w:rPr>
        <w:t xml:space="preserve"> и т.д.). Может потому Нострадамус и не озаботился его шифровкой, что за него это сделала многочисленность подобных городков во Франции? А с Варенном связан лес с непонятным названием, и потому уже с первой строки возникает разноголосица. Обычно </w:t>
      </w:r>
      <w:proofErr w:type="spellStart"/>
      <w:r w:rsidRPr="0048376B">
        <w:rPr>
          <w:rFonts w:ascii="Times New Roman" w:hAnsi="Times New Roman" w:cs="Times New Roman"/>
          <w:i/>
          <w:sz w:val="28"/>
          <w:szCs w:val="28"/>
        </w:rPr>
        <w:t>la</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forest</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i/>
          <w:sz w:val="28"/>
          <w:szCs w:val="28"/>
        </w:rPr>
        <w:t>de</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Reines</w:t>
      </w:r>
      <w:proofErr w:type="spellEnd"/>
      <w:r w:rsidRPr="0048376B">
        <w:rPr>
          <w:rFonts w:ascii="Times New Roman" w:hAnsi="Times New Roman" w:cs="Times New Roman"/>
          <w:sz w:val="28"/>
          <w:szCs w:val="28"/>
        </w:rPr>
        <w:t xml:space="preserve"> переводится и трактуется как </w:t>
      </w:r>
      <w:proofErr w:type="spellStart"/>
      <w:r w:rsidRPr="0048376B">
        <w:rPr>
          <w:rFonts w:ascii="Times New Roman" w:hAnsi="Times New Roman" w:cs="Times New Roman"/>
          <w:sz w:val="28"/>
          <w:szCs w:val="28"/>
        </w:rPr>
        <w:t>Реннский</w:t>
      </w:r>
      <w:proofErr w:type="spellEnd"/>
      <w:r w:rsidRPr="0048376B">
        <w:rPr>
          <w:rFonts w:ascii="Times New Roman" w:hAnsi="Times New Roman" w:cs="Times New Roman"/>
          <w:sz w:val="28"/>
          <w:szCs w:val="28"/>
        </w:rPr>
        <w:t xml:space="preserve"> лес. Только у одних интерпретаторов он находится на северо-востоке Франции в Лотарингии, у других – на западе страны, в современном департаменте </w:t>
      </w:r>
      <w:proofErr w:type="spellStart"/>
      <w:r w:rsidRPr="0048376B">
        <w:rPr>
          <w:rFonts w:ascii="Times New Roman" w:hAnsi="Times New Roman" w:cs="Times New Roman"/>
          <w:sz w:val="28"/>
          <w:szCs w:val="28"/>
        </w:rPr>
        <w:t>Майенн</w:t>
      </w:r>
      <w:proofErr w:type="spellEnd"/>
      <w:r w:rsidRPr="0048376B">
        <w:rPr>
          <w:rFonts w:ascii="Times New Roman" w:hAnsi="Times New Roman" w:cs="Times New Roman"/>
          <w:sz w:val="28"/>
          <w:szCs w:val="28"/>
        </w:rPr>
        <w:t xml:space="preserve">. И, соответственно, полностью изменяется трактовка текста – от побега Людовика XVI в Лотарингию в июне 1791 г. до эпизода религиозной войны во Франции в провинции Мен в июле 1562 г. Таким образом, </w:t>
      </w:r>
      <w:proofErr w:type="spellStart"/>
      <w:r w:rsidRPr="0048376B">
        <w:rPr>
          <w:rFonts w:ascii="Times New Roman" w:hAnsi="Times New Roman" w:cs="Times New Roman"/>
          <w:i/>
          <w:sz w:val="28"/>
          <w:szCs w:val="28"/>
        </w:rPr>
        <w:t>Reines</w:t>
      </w:r>
      <w:proofErr w:type="spellEnd"/>
      <w:r w:rsidRPr="0048376B">
        <w:rPr>
          <w:rFonts w:ascii="Times New Roman" w:hAnsi="Times New Roman" w:cs="Times New Roman"/>
          <w:sz w:val="28"/>
          <w:szCs w:val="28"/>
        </w:rPr>
        <w:t xml:space="preserve"> – это ключевое слово, без правильного понимания которого в тексте трудно рассчитывать на верную интерпретацию катрена. К сожалению, ни в одном из указанных мест леса с таким названием в наши дни нет.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Итак, рассмотрим вначале вариант с эпизодом религиозной войны во Франции (1562 – 1598). Путёвку в жизнь ему дал французский автор книги «Нострадамус, миф и реальность» (1999) Роджер Прево. Согласно его интерпретации, речь в катрене 20(IX) идёт о жестокой резне гугенотов, устроенной капитаном королевской пехоты Антуаном </w:t>
      </w:r>
      <w:proofErr w:type="spellStart"/>
      <w:r w:rsidRPr="0048376B">
        <w:rPr>
          <w:rFonts w:ascii="Times New Roman" w:hAnsi="Times New Roman" w:cs="Times New Roman"/>
          <w:sz w:val="28"/>
          <w:szCs w:val="28"/>
        </w:rPr>
        <w:t>дю</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sz w:val="28"/>
          <w:szCs w:val="28"/>
        </w:rPr>
        <w:t>Плесси</w:t>
      </w:r>
      <w:proofErr w:type="spellEnd"/>
      <w:r w:rsidRPr="0048376B">
        <w:rPr>
          <w:rFonts w:ascii="Times New Roman" w:hAnsi="Times New Roman" w:cs="Times New Roman"/>
          <w:sz w:val="28"/>
          <w:szCs w:val="28"/>
        </w:rPr>
        <w:t xml:space="preserve"> в провинции Мен в июле 1562 г. При этом главным аргументом такой интерпретации выступают городки в департаменте </w:t>
      </w:r>
      <w:proofErr w:type="spellStart"/>
      <w:r w:rsidRPr="0048376B">
        <w:rPr>
          <w:rFonts w:ascii="Times New Roman" w:hAnsi="Times New Roman" w:cs="Times New Roman"/>
          <w:sz w:val="28"/>
          <w:szCs w:val="28"/>
        </w:rPr>
        <w:t>Майенн</w:t>
      </w:r>
      <w:proofErr w:type="spellEnd"/>
      <w:r w:rsidRPr="0048376B">
        <w:rPr>
          <w:rFonts w:ascii="Times New Roman" w:hAnsi="Times New Roman" w:cs="Times New Roman"/>
          <w:sz w:val="28"/>
          <w:szCs w:val="28"/>
        </w:rPr>
        <w:t xml:space="preserve">, якобы перечисленные во второй строке катрена, вблизи которых </w:t>
      </w:r>
      <w:proofErr w:type="spellStart"/>
      <w:r w:rsidRPr="0048376B">
        <w:rPr>
          <w:rFonts w:ascii="Times New Roman" w:hAnsi="Times New Roman" w:cs="Times New Roman"/>
          <w:sz w:val="28"/>
          <w:szCs w:val="28"/>
        </w:rPr>
        <w:t>дю</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sz w:val="28"/>
          <w:szCs w:val="28"/>
        </w:rPr>
        <w:t>Плесси</w:t>
      </w:r>
      <w:proofErr w:type="spellEnd"/>
      <w:r w:rsidRPr="0048376B">
        <w:rPr>
          <w:rFonts w:ascii="Times New Roman" w:hAnsi="Times New Roman" w:cs="Times New Roman"/>
          <w:sz w:val="28"/>
          <w:szCs w:val="28"/>
        </w:rPr>
        <w:t xml:space="preserve"> убивал протестантов, и упоминание </w:t>
      </w:r>
      <w:proofErr w:type="spellStart"/>
      <w:r w:rsidRPr="0048376B">
        <w:rPr>
          <w:rFonts w:ascii="Times New Roman" w:hAnsi="Times New Roman" w:cs="Times New Roman"/>
          <w:sz w:val="28"/>
          <w:szCs w:val="28"/>
        </w:rPr>
        <w:t>сар</w:t>
      </w:r>
      <w:proofErr w:type="spellEnd"/>
      <w:r w:rsidRPr="0048376B">
        <w:rPr>
          <w:rFonts w:ascii="Times New Roman" w:hAnsi="Times New Roman" w:cs="Times New Roman"/>
          <w:sz w:val="28"/>
          <w:szCs w:val="28"/>
        </w:rPr>
        <w:t xml:space="preserve">. (капитана) в последней. В том же регионе и </w:t>
      </w:r>
      <w:proofErr w:type="spellStart"/>
      <w:r w:rsidRPr="0048376B">
        <w:rPr>
          <w:rFonts w:ascii="Times New Roman" w:hAnsi="Times New Roman" w:cs="Times New Roman"/>
          <w:sz w:val="28"/>
          <w:szCs w:val="28"/>
        </w:rPr>
        <w:t>Реннский</w:t>
      </w:r>
      <w:proofErr w:type="spellEnd"/>
      <w:r w:rsidRPr="0048376B">
        <w:rPr>
          <w:rFonts w:ascii="Times New Roman" w:hAnsi="Times New Roman" w:cs="Times New Roman"/>
          <w:sz w:val="28"/>
          <w:szCs w:val="28"/>
        </w:rPr>
        <w:t xml:space="preserve"> лес, названный так, если верить автору, по маленькому населённому пункту </w:t>
      </w:r>
      <w:proofErr w:type="spellStart"/>
      <w:r w:rsidRPr="0048376B">
        <w:rPr>
          <w:rFonts w:ascii="Times New Roman" w:hAnsi="Times New Roman" w:cs="Times New Roman"/>
          <w:sz w:val="28"/>
          <w:szCs w:val="28"/>
        </w:rPr>
        <w:t>Ренн</w:t>
      </w:r>
      <w:proofErr w:type="spellEnd"/>
      <w:r w:rsidRPr="0048376B">
        <w:rPr>
          <w:rFonts w:ascii="Times New Roman" w:hAnsi="Times New Roman" w:cs="Times New Roman"/>
          <w:sz w:val="28"/>
          <w:szCs w:val="28"/>
        </w:rPr>
        <w:t>-ан-</w:t>
      </w:r>
      <w:proofErr w:type="spellStart"/>
      <w:r w:rsidRPr="0048376B">
        <w:rPr>
          <w:rFonts w:ascii="Times New Roman" w:hAnsi="Times New Roman" w:cs="Times New Roman"/>
          <w:sz w:val="28"/>
          <w:szCs w:val="28"/>
        </w:rPr>
        <w:t>Гренуй</w:t>
      </w:r>
      <w:proofErr w:type="spellEnd"/>
      <w:r w:rsidRPr="0048376B">
        <w:rPr>
          <w:rFonts w:ascii="Times New Roman" w:hAnsi="Times New Roman" w:cs="Times New Roman"/>
          <w:sz w:val="28"/>
          <w:szCs w:val="28"/>
        </w:rPr>
        <w:t>, который, скорее всего, можно отнести к хутору (115 жителей в 2011 г.).</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Действительно, очень привлекательная и не вызывающая, вроде бы, отторжения, интерпретация катрена, всё как бы сходится. И Алексей Пензенский её полностью поддерживает. Только вот остаётся небольшой осадок – впервые IX центурия была опубликована в посмертном издании 1568 г. Хотя это довольно слабый аргумент против. Нострадамус, вполне, мог написать её или отдельные катрены и до 1562 г., и положить их в стол до назначенного срока. А вот история далёкого предка кардинала Ришелье (Антуан </w:t>
      </w:r>
      <w:proofErr w:type="spellStart"/>
      <w:r w:rsidRPr="0048376B">
        <w:rPr>
          <w:rFonts w:ascii="Times New Roman" w:hAnsi="Times New Roman" w:cs="Times New Roman"/>
          <w:sz w:val="28"/>
          <w:szCs w:val="28"/>
        </w:rPr>
        <w:t>дю</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sz w:val="28"/>
          <w:szCs w:val="28"/>
        </w:rPr>
        <w:t>Плесси</w:t>
      </w:r>
      <w:proofErr w:type="spellEnd"/>
      <w:r w:rsidRPr="0048376B">
        <w:rPr>
          <w:rFonts w:ascii="Times New Roman" w:hAnsi="Times New Roman" w:cs="Times New Roman"/>
          <w:sz w:val="28"/>
          <w:szCs w:val="28"/>
        </w:rPr>
        <w:t xml:space="preserve"> – брат прадеда кардинала) умалчивает городки в провинции Мен. </w:t>
      </w:r>
      <w:proofErr w:type="spellStart"/>
      <w:r w:rsidRPr="0048376B">
        <w:rPr>
          <w:rFonts w:ascii="Times New Roman" w:hAnsi="Times New Roman" w:cs="Times New Roman"/>
          <w:sz w:val="28"/>
          <w:szCs w:val="28"/>
        </w:rPr>
        <w:t>Дю</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sz w:val="28"/>
          <w:szCs w:val="28"/>
        </w:rPr>
        <w:t>Плесси</w:t>
      </w:r>
      <w:proofErr w:type="spellEnd"/>
      <w:r w:rsidRPr="0048376B">
        <w:rPr>
          <w:rFonts w:ascii="Times New Roman" w:hAnsi="Times New Roman" w:cs="Times New Roman"/>
          <w:sz w:val="28"/>
          <w:szCs w:val="28"/>
        </w:rPr>
        <w:t xml:space="preserve"> по кличке «Монах», действительно, отличился крайней жестокостью в Первой религиозной войне (1562 – 1563). Упоминается </w:t>
      </w:r>
      <w:proofErr w:type="spellStart"/>
      <w:r w:rsidRPr="0048376B">
        <w:rPr>
          <w:rFonts w:ascii="Times New Roman" w:hAnsi="Times New Roman" w:cs="Times New Roman"/>
          <w:sz w:val="28"/>
          <w:szCs w:val="28"/>
        </w:rPr>
        <w:t>Вендевр</w:t>
      </w:r>
      <w:proofErr w:type="spellEnd"/>
      <w:r w:rsidRPr="0048376B">
        <w:rPr>
          <w:rFonts w:ascii="Times New Roman" w:hAnsi="Times New Roman" w:cs="Times New Roman"/>
          <w:sz w:val="28"/>
          <w:szCs w:val="28"/>
        </w:rPr>
        <w:t xml:space="preserve"> в Нижней Нормандии, где «Монах» истреблял убегающих гугенотов без всякой пощады, </w:t>
      </w:r>
      <w:proofErr w:type="spellStart"/>
      <w:r w:rsidRPr="0048376B">
        <w:rPr>
          <w:rFonts w:ascii="Times New Roman" w:hAnsi="Times New Roman" w:cs="Times New Roman"/>
          <w:sz w:val="28"/>
          <w:szCs w:val="28"/>
        </w:rPr>
        <w:t>Вуйе</w:t>
      </w:r>
      <w:proofErr w:type="spellEnd"/>
      <w:r w:rsidRPr="0048376B">
        <w:rPr>
          <w:rFonts w:ascii="Times New Roman" w:hAnsi="Times New Roman" w:cs="Times New Roman"/>
          <w:sz w:val="28"/>
          <w:szCs w:val="28"/>
        </w:rPr>
        <w:t xml:space="preserve"> в Новой Аквитании. Можно допустить, что он бывал и в Мене, но злодейства оказались не столь масштабными, и речь может идти о каких-то местных кровавых разборках между католиками и </w:t>
      </w:r>
      <w:r w:rsidRPr="0048376B">
        <w:rPr>
          <w:rFonts w:ascii="Times New Roman" w:hAnsi="Times New Roman" w:cs="Times New Roman"/>
          <w:sz w:val="28"/>
          <w:szCs w:val="28"/>
        </w:rPr>
        <w:lastRenderedPageBreak/>
        <w:t>гугенотами, обычных для того времени. Ведь жестокие убийства во время религиозных войн стали обыденным явлением по всей Франции на протяжении почти тридцати лет. Никаких катренов не хватит, чтобы все описать.</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Таким образом, интерпретация Р. Прево и А. Пензенского не может считаться убедительной в силу неподтверждённого масштаба события. </w:t>
      </w:r>
      <w:proofErr w:type="spellStart"/>
      <w:r w:rsidRPr="0048376B">
        <w:rPr>
          <w:rFonts w:ascii="Times New Roman" w:hAnsi="Times New Roman" w:cs="Times New Roman"/>
          <w:sz w:val="28"/>
          <w:szCs w:val="28"/>
        </w:rPr>
        <w:t>Дю</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sz w:val="28"/>
          <w:szCs w:val="28"/>
        </w:rPr>
        <w:t>Плесси</w:t>
      </w:r>
      <w:proofErr w:type="spellEnd"/>
      <w:r w:rsidRPr="0048376B">
        <w:rPr>
          <w:rFonts w:ascii="Times New Roman" w:hAnsi="Times New Roman" w:cs="Times New Roman"/>
          <w:sz w:val="28"/>
          <w:szCs w:val="28"/>
        </w:rPr>
        <w:t xml:space="preserve"> был далеко не одинок. Таких капитанов, командовавших отрядами аркебузиров, было немало на территории воюющей Франции. И многие из них мало чем отличались от Антуана </w:t>
      </w:r>
      <w:proofErr w:type="spellStart"/>
      <w:r w:rsidRPr="0048376B">
        <w:rPr>
          <w:rFonts w:ascii="Times New Roman" w:hAnsi="Times New Roman" w:cs="Times New Roman"/>
          <w:sz w:val="28"/>
          <w:szCs w:val="28"/>
        </w:rPr>
        <w:t>дю</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sz w:val="28"/>
          <w:szCs w:val="28"/>
        </w:rPr>
        <w:t>Плесси</w:t>
      </w:r>
      <w:proofErr w:type="spellEnd"/>
      <w:r w:rsidRPr="0048376B">
        <w:rPr>
          <w:rFonts w:ascii="Times New Roman" w:hAnsi="Times New Roman" w:cs="Times New Roman"/>
          <w:sz w:val="28"/>
          <w:szCs w:val="28"/>
        </w:rPr>
        <w:t>.  Но чтобы поставить окончательную точку, вернёмся к оригиналу, и конкретно ко второй строке, которая является главным аргументом сторонников подобной интерпретации.</w:t>
      </w:r>
    </w:p>
    <w:p w:rsidR="005B174A" w:rsidRPr="00B22485" w:rsidRDefault="005B174A" w:rsidP="00D0166D">
      <w:pPr>
        <w:pStyle w:val="a3"/>
        <w:spacing w:line="240" w:lineRule="auto"/>
        <w:ind w:left="0" w:firstLine="426"/>
        <w:jc w:val="both"/>
        <w:rPr>
          <w:rFonts w:ascii="Times New Roman" w:hAnsi="Times New Roman" w:cs="Times New Roman"/>
          <w:sz w:val="28"/>
          <w:szCs w:val="28"/>
          <w:lang w:val="en-US"/>
        </w:rPr>
      </w:pPr>
      <w:proofErr w:type="spellStart"/>
      <w:r w:rsidRPr="00B22485">
        <w:rPr>
          <w:rFonts w:ascii="Times New Roman" w:hAnsi="Times New Roman" w:cs="Times New Roman"/>
          <w:i/>
          <w:sz w:val="28"/>
          <w:szCs w:val="28"/>
          <w:lang w:val="en-US"/>
        </w:rPr>
        <w:t>Deux</w:t>
      </w:r>
      <w:proofErr w:type="spellEnd"/>
      <w:r w:rsidRPr="00B22485">
        <w:rPr>
          <w:rFonts w:ascii="Times New Roman" w:hAnsi="Times New Roman" w:cs="Times New Roman"/>
          <w:i/>
          <w:sz w:val="28"/>
          <w:szCs w:val="28"/>
          <w:lang w:val="en-US"/>
        </w:rPr>
        <w:t xml:space="preserve"> pars </w:t>
      </w:r>
      <w:proofErr w:type="spellStart"/>
      <w:r w:rsidRPr="00B22485">
        <w:rPr>
          <w:rFonts w:ascii="Times New Roman" w:hAnsi="Times New Roman" w:cs="Times New Roman"/>
          <w:i/>
          <w:sz w:val="28"/>
          <w:szCs w:val="28"/>
          <w:lang w:val="en-US"/>
        </w:rPr>
        <w:t>vaultorte</w:t>
      </w:r>
      <w:proofErr w:type="spellEnd"/>
      <w:r w:rsidRPr="00B22485">
        <w:rPr>
          <w:rFonts w:ascii="Times New Roman" w:hAnsi="Times New Roman" w:cs="Times New Roman"/>
          <w:i/>
          <w:sz w:val="28"/>
          <w:szCs w:val="28"/>
          <w:lang w:val="en-US"/>
        </w:rPr>
        <w:t xml:space="preserve"> Herne la </w:t>
      </w:r>
      <w:proofErr w:type="spellStart"/>
      <w:r w:rsidRPr="00B22485">
        <w:rPr>
          <w:rFonts w:ascii="Times New Roman" w:hAnsi="Times New Roman" w:cs="Times New Roman"/>
          <w:i/>
          <w:sz w:val="28"/>
          <w:szCs w:val="28"/>
          <w:lang w:val="en-US"/>
        </w:rPr>
        <w:t>pierre</w:t>
      </w:r>
      <w:proofErr w:type="spellEnd"/>
      <w:r w:rsidRPr="00B22485">
        <w:rPr>
          <w:rFonts w:ascii="Times New Roman" w:hAnsi="Times New Roman" w:cs="Times New Roman"/>
          <w:i/>
          <w:sz w:val="28"/>
          <w:szCs w:val="28"/>
          <w:lang w:val="en-US"/>
        </w:rPr>
        <w:t xml:space="preserve"> blanche.</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Как видим, все слова в оригинале за исключением одного со строчной буквы, поэтому рассматривать их как географические названия не верно, хотя к этому и подталкивают </w:t>
      </w:r>
      <w:proofErr w:type="spellStart"/>
      <w:r w:rsidRPr="0048376B">
        <w:rPr>
          <w:rFonts w:ascii="Times New Roman" w:hAnsi="Times New Roman" w:cs="Times New Roman"/>
          <w:i/>
          <w:sz w:val="28"/>
          <w:szCs w:val="28"/>
        </w:rPr>
        <w:t>Herne</w:t>
      </w:r>
      <w:proofErr w:type="spellEnd"/>
      <w:r w:rsidRPr="0048376B">
        <w:rPr>
          <w:rFonts w:ascii="Times New Roman" w:hAnsi="Times New Roman" w:cs="Times New Roman"/>
          <w:sz w:val="28"/>
          <w:szCs w:val="28"/>
        </w:rPr>
        <w:t xml:space="preserve"> и </w:t>
      </w:r>
      <w:proofErr w:type="spellStart"/>
      <w:r w:rsidRPr="0048376B">
        <w:rPr>
          <w:rFonts w:ascii="Times New Roman" w:hAnsi="Times New Roman" w:cs="Times New Roman"/>
          <w:i/>
          <w:sz w:val="28"/>
          <w:szCs w:val="28"/>
        </w:rPr>
        <w:t>vaultorte</w:t>
      </w:r>
      <w:proofErr w:type="spellEnd"/>
      <w:r w:rsidRPr="0048376B">
        <w:rPr>
          <w:rFonts w:ascii="Times New Roman" w:hAnsi="Times New Roman" w:cs="Times New Roman"/>
          <w:sz w:val="28"/>
          <w:szCs w:val="28"/>
        </w:rPr>
        <w:t xml:space="preserve">, действительно, совпадающие по написанию с городками Эрне и </w:t>
      </w:r>
      <w:proofErr w:type="spellStart"/>
      <w:r w:rsidRPr="0048376B">
        <w:rPr>
          <w:rFonts w:ascii="Times New Roman" w:hAnsi="Times New Roman" w:cs="Times New Roman"/>
          <w:sz w:val="28"/>
          <w:szCs w:val="28"/>
        </w:rPr>
        <w:t>Воторт</w:t>
      </w:r>
      <w:proofErr w:type="spellEnd"/>
      <w:r w:rsidRPr="0048376B">
        <w:rPr>
          <w:rFonts w:ascii="Times New Roman" w:hAnsi="Times New Roman" w:cs="Times New Roman"/>
          <w:sz w:val="28"/>
          <w:szCs w:val="28"/>
        </w:rPr>
        <w:t xml:space="preserve"> в современном департаменте </w:t>
      </w:r>
      <w:proofErr w:type="spellStart"/>
      <w:r w:rsidRPr="0048376B">
        <w:rPr>
          <w:rFonts w:ascii="Times New Roman" w:hAnsi="Times New Roman" w:cs="Times New Roman"/>
          <w:sz w:val="28"/>
          <w:szCs w:val="28"/>
        </w:rPr>
        <w:t>Майенн</w:t>
      </w:r>
      <w:proofErr w:type="spellEnd"/>
      <w:r w:rsidRPr="0048376B">
        <w:rPr>
          <w:rFonts w:ascii="Times New Roman" w:hAnsi="Times New Roman" w:cs="Times New Roman"/>
          <w:sz w:val="28"/>
          <w:szCs w:val="28"/>
        </w:rPr>
        <w:t xml:space="preserve">. Но почему тогда один с прописной, а другой со строчной? Пьер </w:t>
      </w:r>
      <w:proofErr w:type="spellStart"/>
      <w:r w:rsidRPr="0048376B">
        <w:rPr>
          <w:rFonts w:ascii="Times New Roman" w:hAnsi="Times New Roman" w:cs="Times New Roman"/>
          <w:sz w:val="28"/>
          <w:szCs w:val="28"/>
        </w:rPr>
        <w:t>Бланш</w:t>
      </w:r>
      <w:proofErr w:type="spellEnd"/>
      <w:r w:rsidRPr="0048376B">
        <w:rPr>
          <w:rFonts w:ascii="Times New Roman" w:hAnsi="Times New Roman" w:cs="Times New Roman"/>
          <w:sz w:val="28"/>
          <w:szCs w:val="28"/>
        </w:rPr>
        <w:t xml:space="preserve"> вообще отсутствует в этом регионе, как и </w:t>
      </w:r>
      <w:proofErr w:type="spellStart"/>
      <w:r w:rsidRPr="0048376B">
        <w:rPr>
          <w:rFonts w:ascii="Times New Roman" w:hAnsi="Times New Roman" w:cs="Times New Roman"/>
          <w:sz w:val="28"/>
          <w:szCs w:val="28"/>
        </w:rPr>
        <w:t>Варенн</w:t>
      </w:r>
      <w:proofErr w:type="spellEnd"/>
      <w:r w:rsidRPr="0048376B">
        <w:rPr>
          <w:rFonts w:ascii="Times New Roman" w:hAnsi="Times New Roman" w:cs="Times New Roman"/>
          <w:sz w:val="28"/>
          <w:szCs w:val="28"/>
        </w:rPr>
        <w:t xml:space="preserve"> из третьей строки. Зато есть небольшая речка Варен (</w:t>
      </w:r>
      <w:proofErr w:type="spellStart"/>
      <w:r w:rsidRPr="0048376B">
        <w:rPr>
          <w:rFonts w:ascii="Times New Roman" w:hAnsi="Times New Roman" w:cs="Times New Roman"/>
          <w:i/>
          <w:sz w:val="28"/>
          <w:szCs w:val="28"/>
        </w:rPr>
        <w:t>Varenne</w:t>
      </w:r>
      <w:proofErr w:type="spellEnd"/>
      <w:r w:rsidRPr="0048376B">
        <w:rPr>
          <w:rFonts w:ascii="Times New Roman" w:hAnsi="Times New Roman" w:cs="Times New Roman"/>
          <w:sz w:val="28"/>
          <w:szCs w:val="28"/>
        </w:rPr>
        <w:t>) и замок Варен-</w:t>
      </w:r>
      <w:proofErr w:type="spellStart"/>
      <w:r w:rsidRPr="0048376B">
        <w:rPr>
          <w:rFonts w:ascii="Times New Roman" w:hAnsi="Times New Roman" w:cs="Times New Roman"/>
          <w:sz w:val="28"/>
          <w:szCs w:val="28"/>
        </w:rPr>
        <w:t>Л’Анфен</w:t>
      </w:r>
      <w:proofErr w:type="spellEnd"/>
      <w:r w:rsidRPr="0048376B">
        <w:rPr>
          <w:rFonts w:ascii="Times New Roman" w:hAnsi="Times New Roman" w:cs="Times New Roman"/>
          <w:sz w:val="28"/>
          <w:szCs w:val="28"/>
        </w:rPr>
        <w:t xml:space="preserve">, но в катрене </w:t>
      </w:r>
      <w:proofErr w:type="spellStart"/>
      <w:r w:rsidRPr="0048376B">
        <w:rPr>
          <w:rFonts w:ascii="Times New Roman" w:hAnsi="Times New Roman" w:cs="Times New Roman"/>
          <w:sz w:val="28"/>
          <w:szCs w:val="28"/>
        </w:rPr>
        <w:t>Варенн</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i/>
          <w:sz w:val="28"/>
          <w:szCs w:val="28"/>
        </w:rPr>
        <w:t>Varennes</w:t>
      </w:r>
      <w:proofErr w:type="spellEnd"/>
      <w:r w:rsidRPr="0048376B">
        <w:rPr>
          <w:rFonts w:ascii="Times New Roman" w:hAnsi="Times New Roman" w:cs="Times New Roman"/>
          <w:sz w:val="28"/>
          <w:szCs w:val="28"/>
        </w:rPr>
        <w:t xml:space="preserve">), т.е. по написанию такой как в Лотарингии. К тому же, соседствуют только Эрне и </w:t>
      </w:r>
      <w:proofErr w:type="spellStart"/>
      <w:r w:rsidRPr="0048376B">
        <w:rPr>
          <w:rFonts w:ascii="Times New Roman" w:hAnsi="Times New Roman" w:cs="Times New Roman"/>
          <w:sz w:val="28"/>
          <w:szCs w:val="28"/>
        </w:rPr>
        <w:t>Воторт</w:t>
      </w:r>
      <w:proofErr w:type="spellEnd"/>
      <w:r w:rsidRPr="0048376B">
        <w:rPr>
          <w:rFonts w:ascii="Times New Roman" w:hAnsi="Times New Roman" w:cs="Times New Roman"/>
          <w:sz w:val="28"/>
          <w:szCs w:val="28"/>
        </w:rPr>
        <w:t xml:space="preserve">, а </w:t>
      </w:r>
      <w:proofErr w:type="spellStart"/>
      <w:r w:rsidRPr="0048376B">
        <w:rPr>
          <w:rFonts w:ascii="Times New Roman" w:hAnsi="Times New Roman" w:cs="Times New Roman"/>
          <w:sz w:val="28"/>
          <w:szCs w:val="28"/>
        </w:rPr>
        <w:t>Ренн</w:t>
      </w:r>
      <w:proofErr w:type="spellEnd"/>
      <w:r w:rsidRPr="0048376B">
        <w:rPr>
          <w:rFonts w:ascii="Times New Roman" w:hAnsi="Times New Roman" w:cs="Times New Roman"/>
          <w:sz w:val="28"/>
          <w:szCs w:val="28"/>
        </w:rPr>
        <w:t>-ан-</w:t>
      </w:r>
      <w:proofErr w:type="spellStart"/>
      <w:r w:rsidRPr="0048376B">
        <w:rPr>
          <w:rFonts w:ascii="Times New Roman" w:hAnsi="Times New Roman" w:cs="Times New Roman"/>
          <w:sz w:val="28"/>
          <w:szCs w:val="28"/>
        </w:rPr>
        <w:t>Гренуй</w:t>
      </w:r>
      <w:proofErr w:type="spellEnd"/>
      <w:r w:rsidRPr="0048376B">
        <w:rPr>
          <w:rFonts w:ascii="Times New Roman" w:hAnsi="Times New Roman" w:cs="Times New Roman"/>
          <w:sz w:val="28"/>
          <w:szCs w:val="28"/>
        </w:rPr>
        <w:t xml:space="preserve"> с лесом, речка и замок на приличном расстоянии от них и друг от друга, в разных концах департамента, т.е. все эти топонимы по своей локации, да и по сути, не могут обозначать одно конкретное место события, что на самом деле подразумевает катрен. Учитывая эти нестыковки и предупреждение катрена 14(VII) о фальшивой топографии в катренах, можно утверждать, что вторая строка шифруется географическими названиями, а не называет их, но при этом делается прозрачный намёк на шифровку написанием одного названия с прописной, а другого со строчной буквы. И логика к тому же приводит: если у вас указан один промежуточный пункт пути в начале катрена (</w:t>
      </w:r>
      <w:proofErr w:type="spellStart"/>
      <w:r w:rsidRPr="0048376B">
        <w:rPr>
          <w:rFonts w:ascii="Times New Roman" w:hAnsi="Times New Roman" w:cs="Times New Roman"/>
          <w:i/>
          <w:sz w:val="28"/>
          <w:szCs w:val="28"/>
        </w:rPr>
        <w:t>Reines</w:t>
      </w:r>
      <w:proofErr w:type="spellEnd"/>
      <w:r w:rsidRPr="0048376B">
        <w:rPr>
          <w:rFonts w:ascii="Times New Roman" w:hAnsi="Times New Roman" w:cs="Times New Roman"/>
          <w:sz w:val="28"/>
          <w:szCs w:val="28"/>
        </w:rPr>
        <w:t>) и конечный в третьей строке (</w:t>
      </w:r>
      <w:proofErr w:type="spellStart"/>
      <w:r w:rsidRPr="0048376B">
        <w:rPr>
          <w:rFonts w:ascii="Times New Roman" w:hAnsi="Times New Roman" w:cs="Times New Roman"/>
          <w:i/>
          <w:sz w:val="28"/>
          <w:szCs w:val="28"/>
        </w:rPr>
        <w:t>Varennes</w:t>
      </w:r>
      <w:proofErr w:type="spellEnd"/>
      <w:r w:rsidRPr="0048376B">
        <w:rPr>
          <w:rFonts w:ascii="Times New Roman" w:hAnsi="Times New Roman" w:cs="Times New Roman"/>
          <w:sz w:val="28"/>
          <w:szCs w:val="28"/>
        </w:rPr>
        <w:t xml:space="preserve">), то зачем городить ещё целую цепочку географических названий между ними во второй строке, сокращая тем самым основную информацию. Воспринимать некоторые слова как географические названия, только потому, что с ними совпадают, и их перечисляет «Путеводитель французских дорог» Шарля </w:t>
      </w:r>
      <w:proofErr w:type="spellStart"/>
      <w:r w:rsidRPr="0048376B">
        <w:rPr>
          <w:rFonts w:ascii="Times New Roman" w:hAnsi="Times New Roman" w:cs="Times New Roman"/>
          <w:sz w:val="28"/>
          <w:szCs w:val="28"/>
        </w:rPr>
        <w:t>Этьенна</w:t>
      </w:r>
      <w:proofErr w:type="spellEnd"/>
      <w:r w:rsidRPr="0048376B">
        <w:rPr>
          <w:rFonts w:ascii="Times New Roman" w:hAnsi="Times New Roman" w:cs="Times New Roman"/>
          <w:sz w:val="28"/>
          <w:szCs w:val="28"/>
        </w:rPr>
        <w:t xml:space="preserve">, по-моему, неубедительно. Да, без географических названий в таком объёмном труде как «Пророчества» не обойтись, но и воспринимать всё созвучное им, как топографию, не стоит.  </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Таким образом, утверждать, что катрен описывает местное событие времён Первой религиозной войны в провинции Мен нельзя. Непонятно только зачем пришлось искать Р. Прево и А. Пензенскому альтернативу уже сложившемуся и убедительному толкованию катрена, перекручивая географию, начиная с того же </w:t>
      </w:r>
      <w:proofErr w:type="spellStart"/>
      <w:r w:rsidRPr="0048376B">
        <w:rPr>
          <w:rFonts w:ascii="Times New Roman" w:hAnsi="Times New Roman" w:cs="Times New Roman"/>
          <w:i/>
          <w:sz w:val="28"/>
          <w:szCs w:val="28"/>
        </w:rPr>
        <w:t>Reines</w:t>
      </w:r>
      <w:proofErr w:type="spellEnd"/>
      <w:r w:rsidRPr="0048376B">
        <w:rPr>
          <w:rFonts w:ascii="Times New Roman" w:hAnsi="Times New Roman" w:cs="Times New Roman"/>
          <w:sz w:val="28"/>
          <w:szCs w:val="28"/>
        </w:rPr>
        <w:t xml:space="preserve"> и заканчивая </w:t>
      </w:r>
      <w:proofErr w:type="spellStart"/>
      <w:r w:rsidRPr="0048376B">
        <w:rPr>
          <w:rFonts w:ascii="Times New Roman" w:hAnsi="Times New Roman" w:cs="Times New Roman"/>
          <w:sz w:val="28"/>
          <w:szCs w:val="28"/>
        </w:rPr>
        <w:t>Varennes</w:t>
      </w:r>
      <w:proofErr w:type="spellEnd"/>
      <w:r w:rsidRPr="0048376B">
        <w:rPr>
          <w:rFonts w:ascii="Times New Roman" w:hAnsi="Times New Roman" w:cs="Times New Roman"/>
          <w:sz w:val="28"/>
          <w:szCs w:val="28"/>
        </w:rPr>
        <w:t xml:space="preserve">. И невольно вспоминаются слова Нострадамуса: «Если бы я хотел каждому катрену вложить исчисление времени, то это можно было бы сделать, </w:t>
      </w:r>
      <w:r w:rsidRPr="0048376B">
        <w:rPr>
          <w:rFonts w:ascii="Times New Roman" w:hAnsi="Times New Roman" w:cs="Times New Roman"/>
          <w:b/>
          <w:sz w:val="28"/>
          <w:szCs w:val="28"/>
        </w:rPr>
        <w:t>но не всем было бы приятно, не меньше, чем их истолкование…</w:t>
      </w:r>
      <w:r w:rsidRPr="0048376B">
        <w:rPr>
          <w:rFonts w:ascii="Times New Roman" w:hAnsi="Times New Roman" w:cs="Times New Roman"/>
          <w:sz w:val="28"/>
          <w:szCs w:val="28"/>
        </w:rPr>
        <w:t>». В России, начиная с петровских времён, а после и в СССР, Нострадамус всегда был «неприятен», и находился под негласным запретом. А если и упоминался, то в искажённом, почти карикатурном, виде. Похоже, что в нынешней России эта практика продолжается, но уже более утончённая, с привлечением исторической науки.</w:t>
      </w:r>
    </w:p>
    <w:p w:rsidR="005B174A" w:rsidRPr="0048376B"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Рассмотрим теперь вариант с побегом Людовика XVI в Лотарингию 20 – 22 июня 1791 г., который имеет убедительное отображение в данном катрене Нострадамуса. Столь категоричное </w:t>
      </w:r>
      <w:r w:rsidRPr="0048376B">
        <w:rPr>
          <w:rFonts w:ascii="Times New Roman" w:hAnsi="Times New Roman" w:cs="Times New Roman"/>
          <w:sz w:val="28"/>
          <w:szCs w:val="28"/>
        </w:rPr>
        <w:lastRenderedPageBreak/>
        <w:t xml:space="preserve">утверждение основывается на </w:t>
      </w:r>
      <w:proofErr w:type="spellStart"/>
      <w:r w:rsidRPr="0048376B">
        <w:rPr>
          <w:rFonts w:ascii="Times New Roman" w:hAnsi="Times New Roman" w:cs="Times New Roman"/>
          <w:sz w:val="28"/>
          <w:szCs w:val="28"/>
        </w:rPr>
        <w:t>Варенне</w:t>
      </w:r>
      <w:proofErr w:type="spellEnd"/>
      <w:r w:rsidRPr="0048376B">
        <w:rPr>
          <w:rFonts w:ascii="Times New Roman" w:hAnsi="Times New Roman" w:cs="Times New Roman"/>
          <w:sz w:val="28"/>
          <w:szCs w:val="28"/>
        </w:rPr>
        <w:t xml:space="preserve"> в третьей строке. И хотя населённых пунктов с таким названием во Франции множество, но ночного посещения королём удостоился только один – тот, что в Лотарингии. </w:t>
      </w:r>
    </w:p>
    <w:p w:rsidR="00FB76E8" w:rsidRPr="00D0166D" w:rsidRDefault="005B174A" w:rsidP="00D0166D">
      <w:pPr>
        <w:pStyle w:val="a3"/>
        <w:spacing w:line="240" w:lineRule="auto"/>
        <w:ind w:left="0" w:firstLine="426"/>
        <w:jc w:val="both"/>
        <w:rPr>
          <w:rFonts w:ascii="Times New Roman" w:hAnsi="Times New Roman" w:cs="Times New Roman"/>
          <w:sz w:val="28"/>
          <w:szCs w:val="28"/>
        </w:rPr>
      </w:pPr>
      <w:r w:rsidRPr="0048376B">
        <w:rPr>
          <w:rFonts w:ascii="Times New Roman" w:hAnsi="Times New Roman" w:cs="Times New Roman"/>
          <w:sz w:val="28"/>
          <w:szCs w:val="28"/>
        </w:rPr>
        <w:t xml:space="preserve">«Печкой», от которой «будем плясать», является упомянутый в первой строке, лес – </w:t>
      </w:r>
      <w:proofErr w:type="spellStart"/>
      <w:r w:rsidRPr="0048376B">
        <w:rPr>
          <w:rFonts w:ascii="Times New Roman" w:hAnsi="Times New Roman" w:cs="Times New Roman"/>
          <w:i/>
          <w:sz w:val="28"/>
          <w:szCs w:val="28"/>
        </w:rPr>
        <w:t>la</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forest</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de</w:t>
      </w:r>
      <w:proofErr w:type="spellEnd"/>
      <w:r w:rsidRPr="0048376B">
        <w:rPr>
          <w:rFonts w:ascii="Times New Roman" w:hAnsi="Times New Roman" w:cs="Times New Roman"/>
          <w:i/>
          <w:sz w:val="28"/>
          <w:szCs w:val="28"/>
        </w:rPr>
        <w:t xml:space="preserve"> </w:t>
      </w:r>
      <w:proofErr w:type="spellStart"/>
      <w:r w:rsidRPr="0048376B">
        <w:rPr>
          <w:rFonts w:ascii="Times New Roman" w:hAnsi="Times New Roman" w:cs="Times New Roman"/>
          <w:i/>
          <w:sz w:val="28"/>
          <w:szCs w:val="28"/>
        </w:rPr>
        <w:t>Reines</w:t>
      </w:r>
      <w:proofErr w:type="spellEnd"/>
      <w:r w:rsidRPr="0048376B">
        <w:rPr>
          <w:rFonts w:ascii="Times New Roman" w:hAnsi="Times New Roman" w:cs="Times New Roman"/>
          <w:sz w:val="28"/>
          <w:szCs w:val="28"/>
        </w:rPr>
        <w:t xml:space="preserve">, </w:t>
      </w:r>
      <w:proofErr w:type="spellStart"/>
      <w:r w:rsidRPr="0048376B">
        <w:rPr>
          <w:rFonts w:ascii="Times New Roman" w:hAnsi="Times New Roman" w:cs="Times New Roman"/>
          <w:sz w:val="28"/>
          <w:szCs w:val="28"/>
        </w:rPr>
        <w:t>cтранное</w:t>
      </w:r>
      <w:proofErr w:type="spellEnd"/>
      <w:r w:rsidRPr="0048376B">
        <w:rPr>
          <w:rFonts w:ascii="Times New Roman" w:hAnsi="Times New Roman" w:cs="Times New Roman"/>
          <w:sz w:val="28"/>
          <w:szCs w:val="28"/>
        </w:rPr>
        <w:t xml:space="preserve"> написание которого и порождает многообразие интерпретаций катрена. Но, как уже отмечалось выше, чаще всего в нём видят всё-таки </w:t>
      </w:r>
      <w:proofErr w:type="spellStart"/>
      <w:r w:rsidRPr="0048376B">
        <w:rPr>
          <w:rFonts w:ascii="Times New Roman" w:hAnsi="Times New Roman" w:cs="Times New Roman"/>
          <w:sz w:val="28"/>
          <w:szCs w:val="28"/>
        </w:rPr>
        <w:t>Реннский</w:t>
      </w:r>
      <w:proofErr w:type="spellEnd"/>
      <w:r w:rsidRPr="0048376B">
        <w:rPr>
          <w:rFonts w:ascii="Times New Roman" w:hAnsi="Times New Roman" w:cs="Times New Roman"/>
          <w:sz w:val="28"/>
          <w:szCs w:val="28"/>
        </w:rPr>
        <w:t xml:space="preserve"> лес, но встречается и лес Королевы или Королев, и </w:t>
      </w:r>
      <w:proofErr w:type="spellStart"/>
      <w:r w:rsidRPr="0048376B">
        <w:rPr>
          <w:rFonts w:ascii="Times New Roman" w:hAnsi="Times New Roman" w:cs="Times New Roman"/>
          <w:sz w:val="28"/>
          <w:szCs w:val="28"/>
        </w:rPr>
        <w:t>Реймский</w:t>
      </w:r>
      <w:proofErr w:type="spellEnd"/>
      <w:r w:rsidRPr="0048376B">
        <w:rPr>
          <w:rFonts w:ascii="Times New Roman" w:hAnsi="Times New Roman" w:cs="Times New Roman"/>
          <w:sz w:val="28"/>
          <w:szCs w:val="28"/>
        </w:rPr>
        <w:t xml:space="preserve"> лес. Все эти интерпретации предполагают ошибочное написание слова </w:t>
      </w:r>
      <w:proofErr w:type="spellStart"/>
      <w:r w:rsidRPr="0048376B">
        <w:rPr>
          <w:rFonts w:ascii="Times New Roman" w:hAnsi="Times New Roman" w:cs="Times New Roman"/>
          <w:i/>
          <w:sz w:val="28"/>
          <w:szCs w:val="28"/>
        </w:rPr>
        <w:t>Reines</w:t>
      </w:r>
      <w:proofErr w:type="spellEnd"/>
      <w:r w:rsidRPr="0048376B">
        <w:rPr>
          <w:rFonts w:ascii="Times New Roman" w:hAnsi="Times New Roman" w:cs="Times New Roman"/>
          <w:sz w:val="28"/>
          <w:szCs w:val="28"/>
        </w:rPr>
        <w:t xml:space="preserve">: для </w:t>
      </w:r>
      <w:proofErr w:type="spellStart"/>
      <w:r w:rsidRPr="0048376B">
        <w:rPr>
          <w:rFonts w:ascii="Times New Roman" w:hAnsi="Times New Roman" w:cs="Times New Roman"/>
          <w:sz w:val="28"/>
          <w:szCs w:val="28"/>
        </w:rPr>
        <w:t>Реннского</w:t>
      </w:r>
      <w:proofErr w:type="spellEnd"/>
      <w:r w:rsidRPr="0048376B">
        <w:rPr>
          <w:rFonts w:ascii="Times New Roman" w:hAnsi="Times New Roman" w:cs="Times New Roman"/>
          <w:sz w:val="28"/>
          <w:szCs w:val="28"/>
        </w:rPr>
        <w:t xml:space="preserve"> – это </w:t>
      </w:r>
      <w:r w:rsidRPr="0048376B">
        <w:rPr>
          <w:rFonts w:ascii="Times New Roman" w:hAnsi="Times New Roman" w:cs="Times New Roman"/>
          <w:b/>
          <w:i/>
          <w:sz w:val="28"/>
          <w:szCs w:val="28"/>
        </w:rPr>
        <w:t>i</w:t>
      </w:r>
      <w:r w:rsidRPr="0048376B">
        <w:rPr>
          <w:rFonts w:ascii="Times New Roman" w:hAnsi="Times New Roman" w:cs="Times New Roman"/>
          <w:sz w:val="28"/>
          <w:szCs w:val="28"/>
        </w:rPr>
        <w:t xml:space="preserve"> вместо </w:t>
      </w:r>
      <w:r w:rsidRPr="0048376B">
        <w:rPr>
          <w:rFonts w:ascii="Times New Roman" w:hAnsi="Times New Roman" w:cs="Times New Roman"/>
          <w:b/>
          <w:i/>
          <w:sz w:val="28"/>
          <w:szCs w:val="28"/>
        </w:rPr>
        <w:t>n</w:t>
      </w:r>
      <w:r w:rsidRPr="0048376B">
        <w:rPr>
          <w:rFonts w:ascii="Times New Roman" w:hAnsi="Times New Roman" w:cs="Times New Roman"/>
          <w:sz w:val="28"/>
          <w:szCs w:val="28"/>
        </w:rPr>
        <w:t xml:space="preserve">, для Королевы – лишнее </w:t>
      </w:r>
      <w:r w:rsidRPr="0048376B">
        <w:rPr>
          <w:rFonts w:ascii="Times New Roman" w:hAnsi="Times New Roman" w:cs="Times New Roman"/>
          <w:b/>
          <w:i/>
          <w:sz w:val="28"/>
          <w:szCs w:val="28"/>
        </w:rPr>
        <w:t>s</w:t>
      </w:r>
      <w:r w:rsidRPr="0048376B">
        <w:rPr>
          <w:rFonts w:ascii="Times New Roman" w:hAnsi="Times New Roman" w:cs="Times New Roman"/>
          <w:sz w:val="28"/>
          <w:szCs w:val="28"/>
        </w:rPr>
        <w:t xml:space="preserve"> в конце слова, для Королев – предлог </w:t>
      </w:r>
      <w:proofErr w:type="spellStart"/>
      <w:r w:rsidRPr="0048376B">
        <w:rPr>
          <w:rFonts w:ascii="Times New Roman" w:hAnsi="Times New Roman" w:cs="Times New Roman"/>
          <w:b/>
          <w:i/>
          <w:sz w:val="28"/>
          <w:szCs w:val="28"/>
        </w:rPr>
        <w:t>de</w:t>
      </w:r>
      <w:proofErr w:type="spellEnd"/>
      <w:r w:rsidRPr="0048376B">
        <w:rPr>
          <w:rFonts w:ascii="Times New Roman" w:hAnsi="Times New Roman" w:cs="Times New Roman"/>
          <w:sz w:val="28"/>
          <w:szCs w:val="28"/>
        </w:rPr>
        <w:t xml:space="preserve"> вместо </w:t>
      </w:r>
      <w:proofErr w:type="spellStart"/>
      <w:r w:rsidRPr="0048376B">
        <w:rPr>
          <w:rFonts w:ascii="Times New Roman" w:hAnsi="Times New Roman" w:cs="Times New Roman"/>
          <w:b/>
          <w:i/>
          <w:sz w:val="28"/>
          <w:szCs w:val="28"/>
        </w:rPr>
        <w:t>des</w:t>
      </w:r>
      <w:proofErr w:type="spellEnd"/>
      <w:r w:rsidRPr="0048376B">
        <w:rPr>
          <w:rFonts w:ascii="Times New Roman" w:hAnsi="Times New Roman" w:cs="Times New Roman"/>
          <w:sz w:val="28"/>
          <w:szCs w:val="28"/>
        </w:rPr>
        <w:t xml:space="preserve">, для </w:t>
      </w:r>
      <w:proofErr w:type="spellStart"/>
      <w:r w:rsidRPr="0048376B">
        <w:rPr>
          <w:rFonts w:ascii="Times New Roman" w:hAnsi="Times New Roman" w:cs="Times New Roman"/>
          <w:sz w:val="28"/>
          <w:szCs w:val="28"/>
        </w:rPr>
        <w:t>Реймского</w:t>
      </w:r>
      <w:proofErr w:type="spellEnd"/>
      <w:r w:rsidRPr="0048376B">
        <w:rPr>
          <w:rFonts w:ascii="Times New Roman" w:hAnsi="Times New Roman" w:cs="Times New Roman"/>
          <w:sz w:val="28"/>
          <w:szCs w:val="28"/>
        </w:rPr>
        <w:t xml:space="preserve"> – </w:t>
      </w:r>
      <w:r w:rsidRPr="0048376B">
        <w:rPr>
          <w:rFonts w:ascii="Times New Roman" w:hAnsi="Times New Roman" w:cs="Times New Roman"/>
          <w:b/>
          <w:i/>
          <w:sz w:val="28"/>
          <w:szCs w:val="28"/>
        </w:rPr>
        <w:t>n</w:t>
      </w:r>
      <w:r w:rsidRPr="0048376B">
        <w:rPr>
          <w:rFonts w:ascii="Times New Roman" w:hAnsi="Times New Roman" w:cs="Times New Roman"/>
          <w:sz w:val="28"/>
          <w:szCs w:val="28"/>
        </w:rPr>
        <w:t xml:space="preserve"> вместо </w:t>
      </w:r>
      <w:r w:rsidRPr="0048376B">
        <w:rPr>
          <w:rFonts w:ascii="Times New Roman" w:hAnsi="Times New Roman" w:cs="Times New Roman"/>
          <w:b/>
          <w:i/>
          <w:sz w:val="28"/>
          <w:szCs w:val="28"/>
        </w:rPr>
        <w:t>m</w:t>
      </w:r>
      <w:r w:rsidRPr="0048376B">
        <w:rPr>
          <w:rFonts w:ascii="Times New Roman" w:hAnsi="Times New Roman" w:cs="Times New Roman"/>
          <w:sz w:val="28"/>
          <w:szCs w:val="28"/>
        </w:rPr>
        <w:t>.</w:t>
      </w:r>
    </w:p>
    <w:sectPr w:rsidR="00FB76E8" w:rsidRPr="00D0166D" w:rsidSect="00D0166D">
      <w:pgSz w:w="12240" w:h="15840"/>
      <w:pgMar w:top="1134" w:right="333"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88"/>
    <w:rsid w:val="00156B88"/>
    <w:rsid w:val="005B174A"/>
    <w:rsid w:val="00B41F03"/>
    <w:rsid w:val="00D0166D"/>
    <w:rsid w:val="00FB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D74E"/>
  <w15:chartTrackingRefBased/>
  <w15:docId w15:val="{F17DD61A-D47D-4E81-BAB3-1987C6E1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74A"/>
    <w:pPr>
      <w:spacing w:after="200" w:line="276" w:lineRule="auto"/>
    </w:pPr>
    <w:rPr>
      <w:rFonts w:eastAsiaTheme="minorEastAsia"/>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10</Pages>
  <Words>3130</Words>
  <Characters>17844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0679</dc:creator>
  <cp:keywords/>
  <dc:description/>
  <cp:lastModifiedBy>user 0679</cp:lastModifiedBy>
  <cp:revision>3</cp:revision>
  <dcterms:created xsi:type="dcterms:W3CDTF">2021-07-20T13:28:00Z</dcterms:created>
  <dcterms:modified xsi:type="dcterms:W3CDTF">2021-07-20T16:44:00Z</dcterms:modified>
</cp:coreProperties>
</file>